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1F" w:rsidRPr="008A2C1F" w:rsidRDefault="00696E82" w:rsidP="008A2C1F">
      <w:pPr>
        <w:pStyle w:val="Heading1"/>
        <w:rPr>
          <w:rFonts w:ascii="Segoe" w:hAnsi="Segoe"/>
          <w:b w:val="0"/>
          <w:color w:val="F79646" w:themeColor="accent6"/>
          <w:sz w:val="36"/>
          <w:szCs w:val="36"/>
        </w:rPr>
      </w:pPr>
      <w:r>
        <w:rPr>
          <w:rFonts w:ascii="Segoe" w:hAnsi="Segoe"/>
          <w:b w:val="0"/>
          <w:color w:val="F79646"/>
          <w:sz w:val="36"/>
          <w:szCs w:val="36"/>
        </w:rPr>
        <w:t>Office 365-Kennwortrichtlinie</w:t>
      </w:r>
    </w:p>
    <w:p w:rsidR="00696E82" w:rsidRDefault="00696E82" w:rsidP="008A2C1F">
      <w:pPr>
        <w:rPr>
          <w:sz w:val="20"/>
          <w:szCs w:val="20"/>
        </w:rPr>
      </w:pPr>
    </w:p>
    <w:p w:rsidR="00E96D40" w:rsidRDefault="008A2C1F" w:rsidP="008A2C1F">
      <w:pPr>
        <w:rPr>
          <w:sz w:val="20"/>
          <w:szCs w:val="20"/>
        </w:rPr>
      </w:pPr>
      <w:r>
        <w:rPr>
          <w:sz w:val="20"/>
          <w:szCs w:val="20"/>
        </w:rPr>
        <w:t>Office 365 unterstützt zwei Identitätstypen:</w:t>
      </w:r>
    </w:p>
    <w:p w:rsidR="008A2C1F" w:rsidRPr="008A2C1F" w:rsidRDefault="008A2C1F" w:rsidP="008A2C1F">
      <w:pPr>
        <w:pStyle w:val="ListParagraph"/>
        <w:numPr>
          <w:ilvl w:val="0"/>
          <w:numId w:val="15"/>
        </w:numPr>
        <w:rPr>
          <w:rFonts w:ascii="Segoe" w:hAnsi="Segoe"/>
          <w:sz w:val="20"/>
          <w:szCs w:val="20"/>
        </w:rPr>
      </w:pPr>
      <w:r>
        <w:rPr>
          <w:rFonts w:ascii="Segoe" w:hAnsi="Segoe"/>
          <w:b/>
          <w:sz w:val="20"/>
          <w:szCs w:val="20"/>
        </w:rPr>
        <w:t>Microsoft Online Services-Cloud-ID</w:t>
      </w:r>
      <w:r>
        <w:rPr>
          <w:rFonts w:ascii="Segoe" w:hAnsi="Segoe"/>
          <w:sz w:val="20"/>
          <w:szCs w:val="20"/>
        </w:rPr>
        <w:t>:</w:t>
      </w:r>
      <w:r w:rsidR="008B5463">
        <w:rPr>
          <w:rFonts w:ascii="Segoe" w:hAnsi="Segoe"/>
          <w:sz w:val="20"/>
          <w:szCs w:val="20"/>
        </w:rPr>
        <w:t xml:space="preserve"> </w:t>
      </w:r>
      <w:r>
        <w:rPr>
          <w:rFonts w:ascii="Segoe" w:hAnsi="Segoe"/>
          <w:sz w:val="20"/>
          <w:szCs w:val="20"/>
        </w:rPr>
        <w:t>Die Benutzer können sich mit ihren Cloud-Anmeldeinformationen bei den Office 365-Diensten anmelden.</w:t>
      </w:r>
      <w:r w:rsidR="008B5463">
        <w:rPr>
          <w:rFonts w:ascii="Segoe" w:hAnsi="Segoe"/>
          <w:sz w:val="20"/>
          <w:szCs w:val="20"/>
        </w:rPr>
        <w:t xml:space="preserve"> </w:t>
      </w:r>
      <w:r>
        <w:rPr>
          <w:rFonts w:ascii="Segoe" w:hAnsi="Segoe"/>
          <w:sz w:val="20"/>
          <w:szCs w:val="20"/>
        </w:rPr>
        <w:t>Diese Anmeldeinformationen unterscheiden sich von allen anderen Desktop- oder Unternehmensanmeldeinformationen.</w:t>
      </w:r>
      <w:r w:rsidR="008B5463">
        <w:rPr>
          <w:rFonts w:ascii="Segoe" w:hAnsi="Segoe"/>
          <w:sz w:val="20"/>
          <w:szCs w:val="20"/>
        </w:rPr>
        <w:t xml:space="preserve"> </w:t>
      </w:r>
      <w:r>
        <w:rPr>
          <w:rFonts w:ascii="Segoe" w:hAnsi="Segoe"/>
          <w:sz w:val="20"/>
          <w:szCs w:val="20"/>
        </w:rPr>
        <w:t>Office 365 erstellt diese Identitäten und authentifiziert daher auch die Benutzer.</w:t>
      </w:r>
      <w:r w:rsidR="008B5463">
        <w:rPr>
          <w:rFonts w:ascii="Segoe" w:hAnsi="Segoe"/>
          <w:sz w:val="20"/>
          <w:szCs w:val="20"/>
        </w:rPr>
        <w:t xml:space="preserve"> </w:t>
      </w:r>
      <w:r>
        <w:rPr>
          <w:rFonts w:ascii="Segoe" w:hAnsi="Segoe"/>
          <w:sz w:val="20"/>
          <w:szCs w:val="20"/>
        </w:rPr>
        <w:t>In diesem Fall wird die Kennwortrichtlinie in der Cloud mit dem Office 365-Dienst gespeichert.</w:t>
      </w:r>
    </w:p>
    <w:p w:rsidR="008A2C1F" w:rsidRPr="008A2C1F" w:rsidRDefault="008A2C1F" w:rsidP="008A2C1F">
      <w:pPr>
        <w:pStyle w:val="ListParagraph"/>
        <w:numPr>
          <w:ilvl w:val="0"/>
          <w:numId w:val="15"/>
        </w:numPr>
        <w:rPr>
          <w:rFonts w:ascii="Segoe" w:hAnsi="Segoe"/>
          <w:sz w:val="20"/>
          <w:szCs w:val="20"/>
        </w:rPr>
      </w:pPr>
      <w:r>
        <w:rPr>
          <w:rFonts w:ascii="Segoe" w:hAnsi="Segoe"/>
          <w:b/>
          <w:sz w:val="20"/>
          <w:szCs w:val="20"/>
        </w:rPr>
        <w:t>Identitätsverbund</w:t>
      </w:r>
      <w:r>
        <w:rPr>
          <w:rFonts w:ascii="Segoe" w:hAnsi="Segoe"/>
          <w:sz w:val="20"/>
          <w:szCs w:val="20"/>
        </w:rPr>
        <w:t>:</w:t>
      </w:r>
      <w:r w:rsidR="008B5463">
        <w:rPr>
          <w:rFonts w:ascii="Segoe" w:hAnsi="Segoe"/>
          <w:sz w:val="20"/>
          <w:szCs w:val="20"/>
        </w:rPr>
        <w:t xml:space="preserve"> </w:t>
      </w:r>
      <w:r>
        <w:rPr>
          <w:rFonts w:ascii="Segoe" w:hAnsi="Segoe"/>
          <w:sz w:val="20"/>
          <w:szCs w:val="20"/>
        </w:rPr>
        <w:t>Die Benutzer melden sich mit den AD-Anmeldeinformationen für ihr Unternehmen bei den Office 365-Diensten an.</w:t>
      </w:r>
      <w:r w:rsidR="008B5463">
        <w:rPr>
          <w:rFonts w:ascii="Segoe" w:hAnsi="Segoe"/>
          <w:sz w:val="20"/>
          <w:szCs w:val="20"/>
        </w:rPr>
        <w:t xml:space="preserve"> </w:t>
      </w:r>
      <w:r>
        <w:rPr>
          <w:rFonts w:ascii="Segoe" w:hAnsi="Segoe"/>
          <w:sz w:val="20"/>
          <w:szCs w:val="20"/>
        </w:rPr>
        <w:t>In diesem Fall authentifiziert das Unternehmens-AD den Benutzer, während die Kennwortrichtlinie im lokalen AD kontrolliert und gespeichert wird.</w:t>
      </w:r>
    </w:p>
    <w:p w:rsidR="008A2C1F" w:rsidRPr="00BB5CAB" w:rsidRDefault="008A2C1F" w:rsidP="008A2C1F">
      <w:pPr>
        <w:rPr>
          <w:rFonts w:ascii="Segoe" w:hAnsi="Segoe"/>
          <w:spacing w:val="-5"/>
          <w:sz w:val="20"/>
          <w:szCs w:val="20"/>
        </w:rPr>
      </w:pPr>
      <w:r w:rsidRPr="00BB5CAB">
        <w:rPr>
          <w:rFonts w:ascii="Segoe" w:hAnsi="Segoe"/>
          <w:spacing w:val="-5"/>
          <w:sz w:val="20"/>
          <w:szCs w:val="20"/>
        </w:rPr>
        <w:t>In diesem Artikel werden die Kennwortrichtlinien und -optionen für die Microsoft Online Services-Cloud-IDs beschrieben.</w:t>
      </w:r>
    </w:p>
    <w:p w:rsidR="008A2C1F" w:rsidRPr="00696E82" w:rsidRDefault="008A2C1F" w:rsidP="008A2C1F">
      <w:pPr>
        <w:pStyle w:val="Heading2"/>
        <w:rPr>
          <w:rFonts w:ascii="Segoe UI" w:hAnsi="Segoe UI" w:cs="Times New Roman"/>
          <w:sz w:val="20"/>
          <w:szCs w:val="20"/>
        </w:rPr>
      </w:pPr>
      <w:r>
        <w:rPr>
          <w:rFonts w:ascii="Segoe" w:hAnsi="Segoe" w:cs="Times New Roman"/>
          <w:color w:val="F79646"/>
          <w:sz w:val="20"/>
          <w:szCs w:val="20"/>
        </w:rPr>
        <w:t>Kennwortrichtlinie</w:t>
      </w:r>
    </w:p>
    <w:tbl>
      <w:tblPr>
        <w:tblStyle w:val="TableGrid"/>
        <w:tblW w:w="10638"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6A0"/>
      </w:tblPr>
      <w:tblGrid>
        <w:gridCol w:w="3652"/>
        <w:gridCol w:w="6986"/>
      </w:tblGrid>
      <w:tr w:rsidR="00FA5050" w:rsidRPr="00696E82" w:rsidTr="00BB5CAB">
        <w:trPr>
          <w:trHeight w:val="537"/>
        </w:trPr>
        <w:tc>
          <w:tcPr>
            <w:tcW w:w="3652" w:type="dxa"/>
            <w:tcBorders>
              <w:top w:val="nil"/>
              <w:left w:val="nil"/>
              <w:bottom w:val="single" w:sz="18" w:space="0" w:color="F79646" w:themeColor="accent6"/>
              <w:right w:val="nil"/>
            </w:tcBorders>
            <w:vAlign w:val="center"/>
          </w:tcPr>
          <w:p w:rsidR="00FA5050" w:rsidRPr="00696E82" w:rsidRDefault="00FA5050" w:rsidP="003648EF">
            <w:pPr>
              <w:pStyle w:val="NoSpacing1"/>
              <w:spacing w:before="120" w:after="120"/>
              <w:rPr>
                <w:rFonts w:ascii="Segoe" w:hAnsi="Segoe"/>
                <w:b/>
                <w:sz w:val="20"/>
                <w:szCs w:val="20"/>
              </w:rPr>
            </w:pPr>
            <w:r>
              <w:rPr>
                <w:rFonts w:ascii="Segoe" w:hAnsi="Segoe"/>
                <w:b/>
                <w:sz w:val="20"/>
                <w:szCs w:val="20"/>
              </w:rPr>
              <w:t>Eigenschaft</w:t>
            </w:r>
          </w:p>
        </w:tc>
        <w:tc>
          <w:tcPr>
            <w:tcW w:w="6986" w:type="dxa"/>
            <w:tcBorders>
              <w:top w:val="nil"/>
              <w:left w:val="nil"/>
              <w:bottom w:val="single" w:sz="18" w:space="0" w:color="F79646" w:themeColor="accent6"/>
              <w:right w:val="nil"/>
            </w:tcBorders>
            <w:vAlign w:val="center"/>
          </w:tcPr>
          <w:p w:rsidR="00FA5050" w:rsidRPr="00696E82" w:rsidRDefault="00FA5050" w:rsidP="003648EF">
            <w:pPr>
              <w:pStyle w:val="NoSpacing1"/>
              <w:spacing w:before="120" w:after="120"/>
              <w:rPr>
                <w:rFonts w:ascii="Segoe" w:hAnsi="Segoe"/>
                <w:b/>
                <w:sz w:val="20"/>
                <w:szCs w:val="20"/>
              </w:rPr>
            </w:pPr>
            <w:r>
              <w:rPr>
                <w:rFonts w:ascii="Segoe" w:hAnsi="Segoe"/>
                <w:b/>
                <w:sz w:val="20"/>
                <w:szCs w:val="20"/>
              </w:rPr>
              <w:t>Beschreibung</w:t>
            </w:r>
          </w:p>
        </w:tc>
      </w:tr>
      <w:tr w:rsidR="00FA5050" w:rsidRPr="00696E82" w:rsidTr="00BB5CAB">
        <w:trPr>
          <w:trHeight w:val="1599"/>
        </w:trPr>
        <w:tc>
          <w:tcPr>
            <w:tcW w:w="3652" w:type="dxa"/>
            <w:tcBorders>
              <w:top w:val="single" w:sz="18" w:space="0" w:color="F79646" w:themeColor="accent6"/>
              <w:left w:val="nil"/>
              <w:bottom w:val="single" w:sz="4" w:space="0" w:color="F79646" w:themeColor="accent6"/>
              <w:right w:val="nil"/>
            </w:tcBorders>
            <w:shd w:val="clear" w:color="auto" w:fill="auto"/>
          </w:tcPr>
          <w:p w:rsidR="00FA5050" w:rsidRPr="00696E82" w:rsidRDefault="00FA5050" w:rsidP="006935F6">
            <w:pPr>
              <w:spacing w:before="80" w:after="120" w:line="240" w:lineRule="auto"/>
              <w:rPr>
                <w:sz w:val="20"/>
                <w:szCs w:val="20"/>
              </w:rPr>
            </w:pPr>
            <w:r>
              <w:rPr>
                <w:sz w:val="20"/>
                <w:szCs w:val="20"/>
              </w:rPr>
              <w:t>Kennwortbeschränkungen</w:t>
            </w:r>
          </w:p>
        </w:tc>
        <w:tc>
          <w:tcPr>
            <w:tcW w:w="6986" w:type="dxa"/>
            <w:tcBorders>
              <w:top w:val="single" w:sz="18" w:space="0" w:color="F79646" w:themeColor="accent6"/>
              <w:left w:val="nil"/>
              <w:bottom w:val="single" w:sz="4" w:space="0" w:color="F79646" w:themeColor="accent6"/>
              <w:right w:val="nil"/>
            </w:tcBorders>
            <w:shd w:val="clear" w:color="auto" w:fill="auto"/>
          </w:tcPr>
          <w:p w:rsidR="00FA5050" w:rsidRPr="00BB5CAB" w:rsidRDefault="00FA5050" w:rsidP="006935F6">
            <w:pPr>
              <w:spacing w:before="80"/>
              <w:rPr>
                <w:spacing w:val="-5"/>
                <w:sz w:val="20"/>
                <w:szCs w:val="20"/>
              </w:rPr>
            </w:pPr>
            <w:r w:rsidRPr="00BB5CAB">
              <w:rPr>
                <w:spacing w:val="-5"/>
                <w:sz w:val="20"/>
                <w:szCs w:val="20"/>
              </w:rPr>
              <w:t>mindestens 8 Zeichen, höchstens 16 Zeichen</w:t>
            </w:r>
          </w:p>
          <w:p w:rsidR="00FA5050" w:rsidRPr="00BB5CAB" w:rsidRDefault="00FA5050" w:rsidP="006935F6">
            <w:pPr>
              <w:spacing w:before="80"/>
              <w:rPr>
                <w:rFonts w:ascii="Calibri" w:hAnsi="Calibri" w:cs="Calibri"/>
                <w:b/>
                <w:spacing w:val="-5"/>
                <w:sz w:val="20"/>
                <w:szCs w:val="20"/>
              </w:rPr>
            </w:pPr>
            <w:r w:rsidRPr="00BB5CAB">
              <w:rPr>
                <w:b/>
                <w:spacing w:val="-5"/>
                <w:sz w:val="20"/>
                <w:szCs w:val="20"/>
              </w:rPr>
              <w:t>Erlaubte Zeichen:</w:t>
            </w:r>
          </w:p>
          <w:p w:rsidR="00FA5050" w:rsidRPr="00BB5CAB" w:rsidRDefault="00FA5050" w:rsidP="006935F6">
            <w:pPr>
              <w:pStyle w:val="ListParagraph"/>
              <w:numPr>
                <w:ilvl w:val="0"/>
                <w:numId w:val="16"/>
              </w:numPr>
              <w:spacing w:before="80" w:after="0" w:line="240" w:lineRule="atLeast"/>
              <w:rPr>
                <w:spacing w:val="-5"/>
                <w:sz w:val="20"/>
                <w:szCs w:val="20"/>
              </w:rPr>
            </w:pPr>
            <w:r w:rsidRPr="00BB5CAB">
              <w:rPr>
                <w:spacing w:val="-5"/>
                <w:sz w:val="20"/>
                <w:szCs w:val="20"/>
              </w:rPr>
              <w:t xml:space="preserve">A-Z </w:t>
            </w:r>
          </w:p>
          <w:p w:rsidR="00FA5050" w:rsidRPr="00BB5CAB" w:rsidRDefault="00FA5050" w:rsidP="006935F6">
            <w:pPr>
              <w:pStyle w:val="ListParagraph"/>
              <w:numPr>
                <w:ilvl w:val="0"/>
                <w:numId w:val="16"/>
              </w:numPr>
              <w:spacing w:before="80" w:after="0" w:line="240" w:lineRule="atLeast"/>
              <w:rPr>
                <w:spacing w:val="-5"/>
                <w:sz w:val="20"/>
                <w:szCs w:val="20"/>
              </w:rPr>
            </w:pPr>
            <w:r w:rsidRPr="00BB5CAB">
              <w:rPr>
                <w:spacing w:val="-5"/>
                <w:sz w:val="20"/>
                <w:szCs w:val="20"/>
              </w:rPr>
              <w:t>a-z</w:t>
            </w:r>
          </w:p>
          <w:p w:rsidR="00FA5050" w:rsidRPr="00BB5CAB" w:rsidRDefault="00FA5050" w:rsidP="006935F6">
            <w:pPr>
              <w:pStyle w:val="ListParagraph"/>
              <w:numPr>
                <w:ilvl w:val="0"/>
                <w:numId w:val="16"/>
              </w:numPr>
              <w:spacing w:before="80" w:after="0" w:line="240" w:lineRule="atLeast"/>
              <w:rPr>
                <w:spacing w:val="-5"/>
                <w:sz w:val="20"/>
                <w:szCs w:val="20"/>
              </w:rPr>
            </w:pPr>
            <w:r w:rsidRPr="00BB5CAB">
              <w:rPr>
                <w:spacing w:val="-5"/>
                <w:sz w:val="20"/>
                <w:szCs w:val="20"/>
              </w:rPr>
              <w:t>0-9</w:t>
            </w:r>
          </w:p>
          <w:p w:rsidR="00FA5050" w:rsidRPr="00BB5CAB" w:rsidRDefault="00FA5050" w:rsidP="006935F6">
            <w:pPr>
              <w:pStyle w:val="ListParagraph"/>
              <w:numPr>
                <w:ilvl w:val="0"/>
                <w:numId w:val="16"/>
              </w:numPr>
              <w:spacing w:before="80" w:after="0" w:line="240" w:lineRule="atLeast"/>
              <w:rPr>
                <w:spacing w:val="-5"/>
                <w:sz w:val="20"/>
                <w:szCs w:val="20"/>
              </w:rPr>
            </w:pPr>
            <w:r w:rsidRPr="00BB5CAB">
              <w:rPr>
                <w:spacing w:val="-5"/>
                <w:sz w:val="20"/>
                <w:szCs w:val="20"/>
              </w:rPr>
              <w:t>! @ # $ % ^ &amp; * - _ + = [ ] { } | \ : ‘ , . ? / ` ~ “ &lt; &gt; ( ) ;</w:t>
            </w:r>
          </w:p>
          <w:p w:rsidR="00FA5050" w:rsidRPr="00BB5CAB" w:rsidRDefault="00FA5050" w:rsidP="006935F6">
            <w:pPr>
              <w:pStyle w:val="ListParagraph"/>
              <w:numPr>
                <w:ilvl w:val="0"/>
                <w:numId w:val="16"/>
              </w:numPr>
              <w:spacing w:before="80" w:after="0" w:line="240" w:lineRule="auto"/>
              <w:rPr>
                <w:spacing w:val="-5"/>
                <w:sz w:val="20"/>
                <w:szCs w:val="20"/>
              </w:rPr>
            </w:pPr>
            <w:r w:rsidRPr="00BB5CAB">
              <w:rPr>
                <w:spacing w:val="-5"/>
                <w:sz w:val="20"/>
                <w:szCs w:val="20"/>
              </w:rPr>
              <w:t xml:space="preserve">kein Unicode </w:t>
            </w:r>
          </w:p>
          <w:p w:rsidR="00FA5050" w:rsidRPr="00BB5CAB" w:rsidRDefault="00FA5050" w:rsidP="006935F6">
            <w:pPr>
              <w:pStyle w:val="NoSpacing1"/>
              <w:spacing w:before="80" w:after="120"/>
              <w:rPr>
                <w:spacing w:val="-5"/>
                <w:sz w:val="20"/>
                <w:szCs w:val="20"/>
              </w:rPr>
            </w:pPr>
            <w:r w:rsidRPr="00BB5CAB">
              <w:rPr>
                <w:spacing w:val="-5"/>
                <w:sz w:val="20"/>
                <w:szCs w:val="20"/>
              </w:rPr>
              <w:t>darf nicht den Alias des Benutzernamens enthalten (Teil vor dem @-Symbol)</w:t>
            </w:r>
          </w:p>
        </w:tc>
      </w:tr>
      <w:tr w:rsidR="00FA5050" w:rsidRPr="00696E82" w:rsidTr="00BB5CAB">
        <w:trPr>
          <w:trHeight w:val="512"/>
        </w:trPr>
        <w:tc>
          <w:tcPr>
            <w:tcW w:w="3652" w:type="dxa"/>
            <w:tcBorders>
              <w:top w:val="single" w:sz="4" w:space="0" w:color="F79646" w:themeColor="accent6"/>
              <w:left w:val="nil"/>
              <w:bottom w:val="single" w:sz="4" w:space="0" w:color="F79646" w:themeColor="accent6"/>
              <w:right w:val="nil"/>
            </w:tcBorders>
            <w:shd w:val="clear" w:color="auto" w:fill="auto"/>
          </w:tcPr>
          <w:p w:rsidR="00FA5050" w:rsidRPr="00696E82" w:rsidRDefault="00FA5050" w:rsidP="006935F6">
            <w:pPr>
              <w:pStyle w:val="NoSpacing1"/>
              <w:spacing w:before="80" w:after="120"/>
              <w:rPr>
                <w:sz w:val="20"/>
                <w:szCs w:val="20"/>
              </w:rPr>
            </w:pPr>
            <w:r>
              <w:rPr>
                <w:sz w:val="20"/>
                <w:szCs w:val="20"/>
              </w:rPr>
              <w:t>Gültigkeit des Kennworts</w:t>
            </w:r>
          </w:p>
        </w:tc>
        <w:tc>
          <w:tcPr>
            <w:tcW w:w="6986" w:type="dxa"/>
            <w:tcBorders>
              <w:top w:val="single" w:sz="4" w:space="0" w:color="F79646" w:themeColor="accent6"/>
              <w:left w:val="nil"/>
              <w:bottom w:val="single" w:sz="4" w:space="0" w:color="F79646" w:themeColor="accent6"/>
              <w:right w:val="nil"/>
            </w:tcBorders>
            <w:shd w:val="clear" w:color="auto" w:fill="auto"/>
          </w:tcPr>
          <w:p w:rsidR="00FA5050" w:rsidRPr="00BB5CAB" w:rsidRDefault="00FA5050" w:rsidP="006935F6">
            <w:pPr>
              <w:pStyle w:val="NoSpacing1"/>
              <w:spacing w:before="80" w:after="120"/>
              <w:rPr>
                <w:spacing w:val="-6"/>
                <w:sz w:val="20"/>
                <w:szCs w:val="20"/>
              </w:rPr>
            </w:pPr>
            <w:r w:rsidRPr="00BB5CAB">
              <w:rPr>
                <w:spacing w:val="-6"/>
                <w:sz w:val="20"/>
                <w:szCs w:val="20"/>
              </w:rPr>
              <w:t>Ein Kennwort ist 90 Tage lang gültig. Dieser Zeitraum kann nicht geändert werden.</w:t>
            </w:r>
          </w:p>
        </w:tc>
      </w:tr>
      <w:tr w:rsidR="00FA5050" w:rsidRPr="00696E82" w:rsidTr="00BB5CAB">
        <w:trPr>
          <w:trHeight w:val="987"/>
        </w:trPr>
        <w:tc>
          <w:tcPr>
            <w:tcW w:w="3652" w:type="dxa"/>
            <w:tcBorders>
              <w:top w:val="single" w:sz="4" w:space="0" w:color="F79646" w:themeColor="accent6"/>
              <w:left w:val="nil"/>
              <w:bottom w:val="single" w:sz="4" w:space="0" w:color="F79646" w:themeColor="accent6"/>
              <w:right w:val="nil"/>
            </w:tcBorders>
            <w:shd w:val="clear" w:color="auto" w:fill="auto"/>
          </w:tcPr>
          <w:p w:rsidR="00FA5050" w:rsidRPr="00696E82" w:rsidRDefault="00FA5050" w:rsidP="006935F6">
            <w:pPr>
              <w:pStyle w:val="NoSpacing1"/>
              <w:spacing w:before="80" w:after="120"/>
              <w:rPr>
                <w:sz w:val="20"/>
                <w:szCs w:val="20"/>
              </w:rPr>
            </w:pPr>
            <w:r>
              <w:rPr>
                <w:sz w:val="20"/>
                <w:szCs w:val="20"/>
              </w:rPr>
              <w:t>Ablaufen des Kennworts</w:t>
            </w:r>
          </w:p>
        </w:tc>
        <w:tc>
          <w:tcPr>
            <w:tcW w:w="6986" w:type="dxa"/>
            <w:tcBorders>
              <w:top w:val="single" w:sz="4" w:space="0" w:color="F79646" w:themeColor="accent6"/>
              <w:left w:val="nil"/>
              <w:bottom w:val="single" w:sz="4" w:space="0" w:color="F79646" w:themeColor="accent6"/>
              <w:right w:val="nil"/>
            </w:tcBorders>
            <w:shd w:val="clear" w:color="auto" w:fill="auto"/>
          </w:tcPr>
          <w:p w:rsidR="00FA5050" w:rsidRPr="00BB5CAB" w:rsidRDefault="00FA5050" w:rsidP="006935F6">
            <w:pPr>
              <w:spacing w:before="80"/>
              <w:rPr>
                <w:spacing w:val="-5"/>
                <w:sz w:val="20"/>
                <w:szCs w:val="20"/>
              </w:rPr>
            </w:pPr>
            <w:r w:rsidRPr="00BB5CAB">
              <w:rPr>
                <w:spacing w:val="-5"/>
                <w:sz w:val="20"/>
                <w:szCs w:val="20"/>
              </w:rPr>
              <w:t xml:space="preserve">Die Ablaufzeit des </w:t>
            </w:r>
            <w:r w:rsidR="00AB10A4" w:rsidRPr="00AB10A4">
              <w:rPr>
                <w:spacing w:val="-5"/>
                <w:sz w:val="20"/>
                <w:szCs w:val="20"/>
              </w:rPr>
              <w:t>Kennworts</w:t>
            </w:r>
            <w:r w:rsidR="00AB10A4">
              <w:rPr>
                <w:spacing w:val="-5"/>
                <w:sz w:val="20"/>
                <w:szCs w:val="20"/>
              </w:rPr>
              <w:t xml:space="preserve"> </w:t>
            </w:r>
            <w:r w:rsidRPr="00BB5CAB">
              <w:rPr>
                <w:spacing w:val="-5"/>
                <w:sz w:val="20"/>
                <w:szCs w:val="20"/>
              </w:rPr>
              <w:t>ist standardmäßig aktiviert.</w:t>
            </w:r>
            <w:r w:rsidR="008B5463" w:rsidRPr="00BB5CAB">
              <w:rPr>
                <w:spacing w:val="-5"/>
                <w:sz w:val="20"/>
                <w:szCs w:val="20"/>
              </w:rPr>
              <w:t xml:space="preserve"> </w:t>
            </w:r>
            <w:r w:rsidRPr="00BB5CAB">
              <w:rPr>
                <w:spacing w:val="-5"/>
                <w:sz w:val="20"/>
                <w:szCs w:val="20"/>
              </w:rPr>
              <w:t>In diesem Fall müssen die Benutzer ihr Kennwort nach 90 Tagen ändern.</w:t>
            </w:r>
            <w:r w:rsidR="008B5463" w:rsidRPr="00BB5CAB">
              <w:rPr>
                <w:spacing w:val="-5"/>
                <w:sz w:val="20"/>
                <w:szCs w:val="20"/>
              </w:rPr>
              <w:t xml:space="preserve"> </w:t>
            </w:r>
            <w:r w:rsidRPr="00BB5CAB">
              <w:rPr>
                <w:spacing w:val="-5"/>
                <w:sz w:val="20"/>
                <w:szCs w:val="20"/>
              </w:rPr>
              <w:t>Die Benutzer erhalten zurzeit noch keine Benachrichtigung darüber, dass ihr Kennwort abläuft.</w:t>
            </w:r>
          </w:p>
          <w:p w:rsidR="00FA5050" w:rsidRPr="00BB5CAB" w:rsidRDefault="00FA5050" w:rsidP="006935F6">
            <w:pPr>
              <w:pStyle w:val="NoSpacing1"/>
              <w:spacing w:before="80" w:after="120"/>
              <w:rPr>
                <w:spacing w:val="-6"/>
                <w:sz w:val="20"/>
                <w:szCs w:val="20"/>
              </w:rPr>
            </w:pPr>
            <w:r w:rsidRPr="00BB5CAB">
              <w:rPr>
                <w:b/>
                <w:spacing w:val="-6"/>
                <w:sz w:val="20"/>
                <w:szCs w:val="20"/>
              </w:rPr>
              <w:t>Ab dem Zeitpunkt der allgemeinen Verfügbarkeit</w:t>
            </w:r>
            <w:r w:rsidRPr="00BB5CAB">
              <w:rPr>
                <w:spacing w:val="-6"/>
                <w:sz w:val="20"/>
                <w:szCs w:val="20"/>
              </w:rPr>
              <w:t xml:space="preserve"> sind Administratoren berechtigt, diese Einstellung auf Benutzerebene mithilfe des PowerShell-Clients (Microsoft Online Services-Modul für Windows PowerShell) zu aktivieren oder zu deaktivieren.</w:t>
            </w:r>
          </w:p>
        </w:tc>
      </w:tr>
    </w:tbl>
    <w:p w:rsidR="00FA5050" w:rsidRPr="006935F6" w:rsidRDefault="00FA5050">
      <w:pPr>
        <w:rPr>
          <w:sz w:val="2"/>
          <w:szCs w:val="2"/>
        </w:rPr>
      </w:pPr>
    </w:p>
    <w:tbl>
      <w:tblPr>
        <w:tblStyle w:val="TableGrid"/>
        <w:tblW w:w="10638"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6A0"/>
      </w:tblPr>
      <w:tblGrid>
        <w:gridCol w:w="3798"/>
        <w:gridCol w:w="6840"/>
      </w:tblGrid>
      <w:tr w:rsidR="008A2C1F" w:rsidRPr="00696E82" w:rsidTr="008A2C1F">
        <w:trPr>
          <w:trHeight w:val="537"/>
        </w:trPr>
        <w:tc>
          <w:tcPr>
            <w:tcW w:w="3798" w:type="dxa"/>
            <w:tcBorders>
              <w:top w:val="nil"/>
              <w:left w:val="nil"/>
              <w:bottom w:val="single" w:sz="18" w:space="0" w:color="F79646" w:themeColor="accent6"/>
              <w:right w:val="nil"/>
            </w:tcBorders>
            <w:vAlign w:val="center"/>
          </w:tcPr>
          <w:p w:rsidR="00E61507" w:rsidRPr="00696E82" w:rsidRDefault="00E61507" w:rsidP="00AC299D">
            <w:pPr>
              <w:pStyle w:val="NoSpacing1"/>
              <w:spacing w:before="120" w:after="120"/>
              <w:rPr>
                <w:rFonts w:ascii="Segoe" w:hAnsi="Segoe"/>
                <w:b/>
                <w:sz w:val="20"/>
                <w:szCs w:val="20"/>
              </w:rPr>
            </w:pPr>
          </w:p>
          <w:p w:rsidR="008A2C1F" w:rsidRPr="00696E82" w:rsidRDefault="008A2C1F" w:rsidP="00AC299D">
            <w:pPr>
              <w:pStyle w:val="NoSpacing1"/>
              <w:spacing w:before="120" w:after="120"/>
              <w:rPr>
                <w:rFonts w:ascii="Segoe" w:hAnsi="Segoe"/>
                <w:b/>
                <w:sz w:val="20"/>
                <w:szCs w:val="20"/>
              </w:rPr>
            </w:pPr>
            <w:r>
              <w:rPr>
                <w:rFonts w:ascii="Segoe" w:hAnsi="Segoe"/>
                <w:b/>
                <w:sz w:val="20"/>
                <w:szCs w:val="20"/>
              </w:rPr>
              <w:t>Eigenschaft</w:t>
            </w:r>
          </w:p>
        </w:tc>
        <w:tc>
          <w:tcPr>
            <w:tcW w:w="6840" w:type="dxa"/>
            <w:tcBorders>
              <w:top w:val="nil"/>
              <w:left w:val="nil"/>
              <w:bottom w:val="single" w:sz="18" w:space="0" w:color="F79646" w:themeColor="accent6"/>
              <w:right w:val="nil"/>
            </w:tcBorders>
            <w:vAlign w:val="center"/>
          </w:tcPr>
          <w:p w:rsidR="00E61507" w:rsidRPr="00696E82" w:rsidRDefault="00E61507" w:rsidP="00AC299D">
            <w:pPr>
              <w:pStyle w:val="NoSpacing1"/>
              <w:spacing w:before="120" w:after="120"/>
              <w:rPr>
                <w:rFonts w:ascii="Segoe" w:hAnsi="Segoe"/>
                <w:b/>
                <w:sz w:val="20"/>
                <w:szCs w:val="20"/>
              </w:rPr>
            </w:pPr>
          </w:p>
          <w:p w:rsidR="008A2C1F" w:rsidRPr="00696E82" w:rsidRDefault="008A2C1F" w:rsidP="00AC299D">
            <w:pPr>
              <w:pStyle w:val="NoSpacing1"/>
              <w:spacing w:before="120" w:after="120"/>
              <w:rPr>
                <w:rFonts w:ascii="Segoe" w:hAnsi="Segoe"/>
                <w:b/>
                <w:sz w:val="20"/>
                <w:szCs w:val="20"/>
              </w:rPr>
            </w:pPr>
            <w:r>
              <w:rPr>
                <w:rFonts w:ascii="Segoe" w:hAnsi="Segoe"/>
                <w:b/>
                <w:sz w:val="20"/>
                <w:szCs w:val="20"/>
              </w:rPr>
              <w:t>Beschreibung</w:t>
            </w:r>
          </w:p>
        </w:tc>
      </w:tr>
      <w:tr w:rsidR="00FA5050" w:rsidRPr="00696E82" w:rsidTr="00E61507">
        <w:trPr>
          <w:trHeight w:val="495"/>
        </w:trPr>
        <w:tc>
          <w:tcPr>
            <w:tcW w:w="3798" w:type="dxa"/>
            <w:tcBorders>
              <w:top w:val="single" w:sz="18" w:space="0" w:color="F79646" w:themeColor="accent6"/>
              <w:left w:val="nil"/>
              <w:bottom w:val="single" w:sz="4" w:space="0" w:color="F79646" w:themeColor="accent6"/>
              <w:right w:val="nil"/>
            </w:tcBorders>
            <w:shd w:val="clear" w:color="auto" w:fill="auto"/>
          </w:tcPr>
          <w:p w:rsidR="00FA5050" w:rsidRPr="004620C5" w:rsidRDefault="00C10A62" w:rsidP="00E30BBF">
            <w:pPr>
              <w:spacing w:before="120" w:after="120" w:line="240" w:lineRule="auto"/>
              <w:rPr>
                <w:sz w:val="20"/>
                <w:szCs w:val="20"/>
              </w:rPr>
            </w:pPr>
            <w:r>
              <w:rPr>
                <w:sz w:val="20"/>
                <w:szCs w:val="20"/>
              </w:rPr>
              <w:t>Kennwortsicherheit</w:t>
            </w:r>
            <w:bookmarkStart w:id="0" w:name="_GoBack"/>
            <w:bookmarkEnd w:id="0"/>
          </w:p>
        </w:tc>
        <w:tc>
          <w:tcPr>
            <w:tcW w:w="6840" w:type="dxa"/>
            <w:tcBorders>
              <w:top w:val="single" w:sz="18" w:space="0" w:color="F79646" w:themeColor="accent6"/>
              <w:left w:val="nil"/>
              <w:bottom w:val="single" w:sz="4" w:space="0" w:color="F79646" w:themeColor="accent6"/>
              <w:right w:val="nil"/>
            </w:tcBorders>
            <w:shd w:val="clear" w:color="auto" w:fill="auto"/>
          </w:tcPr>
          <w:p w:rsidR="00520FDD" w:rsidRPr="004620C5" w:rsidRDefault="00520FDD" w:rsidP="00520FDD">
            <w:pPr>
              <w:pStyle w:val="NoSpacing1"/>
              <w:spacing w:before="120" w:after="120"/>
              <w:rPr>
                <w:sz w:val="20"/>
                <w:szCs w:val="20"/>
              </w:rPr>
            </w:pPr>
            <w:r>
              <w:rPr>
                <w:sz w:val="20"/>
                <w:szCs w:val="20"/>
              </w:rPr>
              <w:t>Sichere Kennwörter müssen drei der folgenden vier Zeichenkategorien enthalten:</w:t>
            </w:r>
          </w:p>
          <w:p w:rsidR="00520FDD" w:rsidRPr="004620C5" w:rsidRDefault="00520FDD" w:rsidP="00520FDD">
            <w:pPr>
              <w:pStyle w:val="NoSpacing1"/>
              <w:numPr>
                <w:ilvl w:val="0"/>
                <w:numId w:val="18"/>
              </w:numPr>
              <w:spacing w:before="120" w:after="120"/>
              <w:rPr>
                <w:sz w:val="20"/>
                <w:szCs w:val="20"/>
              </w:rPr>
            </w:pPr>
            <w:r>
              <w:rPr>
                <w:sz w:val="20"/>
                <w:szCs w:val="20"/>
              </w:rPr>
              <w:t>Kleinbuchstaben</w:t>
            </w:r>
          </w:p>
          <w:p w:rsidR="00520FDD" w:rsidRPr="004620C5" w:rsidRDefault="00520FDD" w:rsidP="00520FDD">
            <w:pPr>
              <w:pStyle w:val="NoSpacing1"/>
              <w:numPr>
                <w:ilvl w:val="0"/>
                <w:numId w:val="18"/>
              </w:numPr>
              <w:spacing w:before="120" w:after="120"/>
              <w:rPr>
                <w:sz w:val="20"/>
                <w:szCs w:val="20"/>
              </w:rPr>
            </w:pPr>
            <w:r>
              <w:rPr>
                <w:sz w:val="20"/>
                <w:szCs w:val="20"/>
              </w:rPr>
              <w:t>Großbuchstaben</w:t>
            </w:r>
          </w:p>
          <w:p w:rsidR="00520FDD" w:rsidRPr="004620C5" w:rsidRDefault="00520FDD" w:rsidP="00520FDD">
            <w:pPr>
              <w:pStyle w:val="NoSpacing1"/>
              <w:numPr>
                <w:ilvl w:val="0"/>
                <w:numId w:val="18"/>
              </w:numPr>
              <w:spacing w:before="120" w:after="120"/>
              <w:rPr>
                <w:sz w:val="20"/>
                <w:szCs w:val="20"/>
              </w:rPr>
            </w:pPr>
            <w:r>
              <w:rPr>
                <w:sz w:val="20"/>
                <w:szCs w:val="20"/>
              </w:rPr>
              <w:t>Zahlen (0-9)</w:t>
            </w:r>
          </w:p>
          <w:p w:rsidR="00520FDD" w:rsidRPr="004620C5" w:rsidRDefault="00520FDD" w:rsidP="00520FDD">
            <w:pPr>
              <w:pStyle w:val="NoSpacing1"/>
              <w:numPr>
                <w:ilvl w:val="0"/>
                <w:numId w:val="18"/>
              </w:numPr>
              <w:spacing w:before="120" w:after="120"/>
              <w:rPr>
                <w:sz w:val="20"/>
                <w:szCs w:val="20"/>
              </w:rPr>
            </w:pPr>
            <w:r>
              <w:rPr>
                <w:sz w:val="20"/>
                <w:szCs w:val="20"/>
              </w:rPr>
              <w:t>Symbole (siehe Kennwortbeschränkungen oben)</w:t>
            </w:r>
          </w:p>
          <w:p w:rsidR="00502DAC" w:rsidRPr="004620C5" w:rsidRDefault="00D31B12" w:rsidP="00502DAC">
            <w:pPr>
              <w:spacing w:after="0"/>
              <w:rPr>
                <w:rFonts w:eastAsia="Times New Roman" w:cs="Segoe UI"/>
                <w:color w:val="000000"/>
                <w:sz w:val="20"/>
                <w:szCs w:val="20"/>
              </w:rPr>
            </w:pPr>
            <w:r>
              <w:rPr>
                <w:rFonts w:cs="Segoe UI"/>
                <w:color w:val="000000"/>
                <w:sz w:val="20"/>
                <w:szCs w:val="20"/>
              </w:rPr>
              <w:t>Sobald die neue Kennwortrichtlinie in Kraft tritt, sind in BPOS sichere Kennwörter zwingend erforderlich.</w:t>
            </w:r>
          </w:p>
          <w:p w:rsidR="00502DAC" w:rsidRPr="00297F1B" w:rsidRDefault="00D31B12" w:rsidP="00297F1B">
            <w:pPr>
              <w:spacing w:after="0"/>
              <w:rPr>
                <w:rFonts w:eastAsia="Times New Roman" w:cs="Segoe UI"/>
                <w:color w:val="000000"/>
                <w:sz w:val="20"/>
                <w:szCs w:val="20"/>
              </w:rPr>
            </w:pPr>
            <w:r>
              <w:rPr>
                <w:rFonts w:cs="Segoe UI"/>
                <w:color w:val="000000"/>
                <w:sz w:val="20"/>
                <w:szCs w:val="20"/>
              </w:rPr>
              <w:t>In Office 365 gibt es eine Einstellung, mit der Sie die Forderung nach einem sicheren Kennwort umgehen können. Diese Einstellung können Sie jedoch erst nach dem Wechsel von BPOS zu Office 365 aktivieren.</w:t>
            </w:r>
          </w:p>
          <w:p w:rsidR="00FA5050" w:rsidRPr="004620C5" w:rsidRDefault="00D31B12" w:rsidP="00520FDD">
            <w:pPr>
              <w:pStyle w:val="NoSpacing1"/>
              <w:spacing w:before="120" w:after="120" w:line="276" w:lineRule="auto"/>
              <w:rPr>
                <w:sz w:val="20"/>
                <w:szCs w:val="20"/>
              </w:rPr>
            </w:pPr>
            <w:r>
              <w:rPr>
                <w:b/>
                <w:sz w:val="20"/>
                <w:szCs w:val="20"/>
              </w:rPr>
              <w:t>Ab dem Zeitpunkt der allgemeinen Verfügbarkeit</w:t>
            </w:r>
            <w:r>
              <w:rPr>
                <w:sz w:val="20"/>
                <w:szCs w:val="20"/>
              </w:rPr>
              <w:t xml:space="preserve"> sind Administratoren berechtigt, diese Einstellung auf Benutzerebene über das Microsoft Online Services-Modul zu aktivieren oder zu deaktivieren.</w:t>
            </w:r>
          </w:p>
        </w:tc>
      </w:tr>
      <w:tr w:rsidR="00BF521A" w:rsidRPr="00696E82" w:rsidTr="00E61507">
        <w:trPr>
          <w:trHeight w:val="512"/>
        </w:trPr>
        <w:tc>
          <w:tcPr>
            <w:tcW w:w="3798" w:type="dxa"/>
            <w:tcBorders>
              <w:top w:val="single" w:sz="4" w:space="0" w:color="F79646" w:themeColor="accent6"/>
              <w:left w:val="nil"/>
              <w:bottom w:val="single" w:sz="4" w:space="0" w:color="F79646" w:themeColor="accent6"/>
              <w:right w:val="nil"/>
            </w:tcBorders>
            <w:shd w:val="clear" w:color="auto" w:fill="auto"/>
          </w:tcPr>
          <w:p w:rsidR="00BF521A" w:rsidRPr="00696E82" w:rsidRDefault="00BF521A" w:rsidP="00217864">
            <w:pPr>
              <w:spacing w:before="120" w:after="120" w:line="240" w:lineRule="auto"/>
              <w:rPr>
                <w:sz w:val="20"/>
                <w:szCs w:val="20"/>
              </w:rPr>
            </w:pPr>
            <w:r>
              <w:rPr>
                <w:sz w:val="20"/>
                <w:szCs w:val="20"/>
              </w:rPr>
              <w:t>Kennwortverlauf</w:t>
            </w:r>
          </w:p>
        </w:tc>
        <w:tc>
          <w:tcPr>
            <w:tcW w:w="6840" w:type="dxa"/>
            <w:tcBorders>
              <w:top w:val="single" w:sz="4" w:space="0" w:color="F79646" w:themeColor="accent6"/>
              <w:left w:val="nil"/>
              <w:bottom w:val="single" w:sz="4" w:space="0" w:color="F79646" w:themeColor="accent6"/>
              <w:right w:val="nil"/>
            </w:tcBorders>
            <w:shd w:val="clear" w:color="auto" w:fill="auto"/>
          </w:tcPr>
          <w:p w:rsidR="00BF521A" w:rsidRPr="00696E82" w:rsidRDefault="00BF521A" w:rsidP="00217864">
            <w:pPr>
              <w:pStyle w:val="NoSpacing1"/>
              <w:spacing w:before="120" w:after="120"/>
              <w:rPr>
                <w:sz w:val="20"/>
                <w:szCs w:val="20"/>
              </w:rPr>
            </w:pPr>
            <w:r>
              <w:rPr>
                <w:sz w:val="20"/>
                <w:szCs w:val="20"/>
              </w:rPr>
              <w:t>Das letzte Kennwort kann nicht wieder verwendet werden.</w:t>
            </w:r>
          </w:p>
        </w:tc>
      </w:tr>
      <w:tr w:rsidR="00BF521A" w:rsidRPr="00696E82" w:rsidTr="00E61507">
        <w:trPr>
          <w:trHeight w:val="512"/>
        </w:trPr>
        <w:tc>
          <w:tcPr>
            <w:tcW w:w="3798" w:type="dxa"/>
            <w:tcBorders>
              <w:top w:val="single" w:sz="4" w:space="0" w:color="F79646" w:themeColor="accent6"/>
              <w:left w:val="nil"/>
              <w:bottom w:val="single" w:sz="4" w:space="0" w:color="F79646" w:themeColor="accent6"/>
              <w:right w:val="nil"/>
            </w:tcBorders>
            <w:shd w:val="clear" w:color="auto" w:fill="auto"/>
          </w:tcPr>
          <w:p w:rsidR="00BF521A" w:rsidRPr="00696E82" w:rsidRDefault="00BF521A" w:rsidP="00FA5050">
            <w:pPr>
              <w:pStyle w:val="NoSpacing1"/>
              <w:spacing w:before="120" w:after="120"/>
              <w:rPr>
                <w:sz w:val="20"/>
                <w:szCs w:val="20"/>
              </w:rPr>
            </w:pPr>
            <w:r>
              <w:rPr>
                <w:sz w:val="20"/>
                <w:szCs w:val="20"/>
              </w:rPr>
              <w:t>Kennwortverlaufsdauer</w:t>
            </w:r>
          </w:p>
        </w:tc>
        <w:tc>
          <w:tcPr>
            <w:tcW w:w="6840" w:type="dxa"/>
            <w:tcBorders>
              <w:top w:val="single" w:sz="4" w:space="0" w:color="F79646" w:themeColor="accent6"/>
              <w:left w:val="nil"/>
              <w:bottom w:val="single" w:sz="4" w:space="0" w:color="F79646" w:themeColor="accent6"/>
              <w:right w:val="nil"/>
            </w:tcBorders>
            <w:shd w:val="clear" w:color="auto" w:fill="auto"/>
          </w:tcPr>
          <w:p w:rsidR="00BF521A" w:rsidRPr="00696E82" w:rsidRDefault="00BF521A" w:rsidP="00FA5050">
            <w:pPr>
              <w:pStyle w:val="NoSpacing1"/>
              <w:spacing w:before="120" w:after="120"/>
              <w:rPr>
                <w:sz w:val="20"/>
                <w:szCs w:val="20"/>
              </w:rPr>
            </w:pPr>
            <w:r>
              <w:rPr>
                <w:sz w:val="20"/>
                <w:szCs w:val="20"/>
              </w:rPr>
              <w:t>Keine</w:t>
            </w:r>
          </w:p>
        </w:tc>
      </w:tr>
      <w:tr w:rsidR="00BF521A" w:rsidRPr="00696E82" w:rsidTr="008A2C1F">
        <w:trPr>
          <w:trHeight w:val="987"/>
        </w:trPr>
        <w:tc>
          <w:tcPr>
            <w:tcW w:w="3798" w:type="dxa"/>
            <w:tcBorders>
              <w:top w:val="single" w:sz="4" w:space="0" w:color="F79646" w:themeColor="accent6"/>
              <w:left w:val="nil"/>
              <w:bottom w:val="single" w:sz="4" w:space="0" w:color="F79646" w:themeColor="accent6"/>
              <w:right w:val="nil"/>
            </w:tcBorders>
            <w:shd w:val="clear" w:color="auto" w:fill="auto"/>
          </w:tcPr>
          <w:p w:rsidR="00BF521A" w:rsidRPr="00696E82" w:rsidRDefault="00BF521A" w:rsidP="00FA5050">
            <w:pPr>
              <w:pStyle w:val="NoSpacing1"/>
              <w:spacing w:before="120" w:after="120"/>
              <w:rPr>
                <w:sz w:val="20"/>
                <w:szCs w:val="20"/>
              </w:rPr>
            </w:pPr>
            <w:r>
              <w:rPr>
                <w:sz w:val="20"/>
                <w:szCs w:val="20"/>
              </w:rPr>
              <w:t>Kontosperrung</w:t>
            </w:r>
          </w:p>
        </w:tc>
        <w:tc>
          <w:tcPr>
            <w:tcW w:w="6840" w:type="dxa"/>
            <w:tcBorders>
              <w:top w:val="single" w:sz="4" w:space="0" w:color="F79646" w:themeColor="accent6"/>
              <w:left w:val="nil"/>
              <w:bottom w:val="single" w:sz="4" w:space="0" w:color="F79646" w:themeColor="accent6"/>
              <w:right w:val="nil"/>
            </w:tcBorders>
            <w:shd w:val="clear" w:color="auto" w:fill="auto"/>
          </w:tcPr>
          <w:p w:rsidR="00BF521A" w:rsidRPr="00696E82" w:rsidRDefault="00BF521A" w:rsidP="00FA5050">
            <w:pPr>
              <w:spacing w:before="120"/>
              <w:rPr>
                <w:sz w:val="20"/>
                <w:szCs w:val="20"/>
              </w:rPr>
            </w:pPr>
            <w:r>
              <w:rPr>
                <w:sz w:val="20"/>
                <w:szCs w:val="20"/>
              </w:rPr>
              <w:t>Nach zehn erfolglosen Anmeldeversuchen mit einem falschen Kennwort muss der Benutzer einen CAPTCHA-Dialog lösen, um sich anmelden zu können.</w:t>
            </w:r>
          </w:p>
          <w:p w:rsidR="00BF521A" w:rsidRPr="00696E82" w:rsidRDefault="00BF521A" w:rsidP="00FA5050">
            <w:pPr>
              <w:pStyle w:val="NoSpacing1"/>
              <w:spacing w:before="120" w:after="120"/>
              <w:rPr>
                <w:sz w:val="20"/>
                <w:szCs w:val="20"/>
              </w:rPr>
            </w:pPr>
            <w:r>
              <w:rPr>
                <w:sz w:val="20"/>
                <w:szCs w:val="20"/>
              </w:rPr>
              <w:t>Nach weiteren zehn erfolglosen Anmeldeversuchen mit einem falschen Kennwort und der richtigen Lösung des CAPTCHA-Dialogs wird der Benutzer für eine bestimmte Zeit gesperrt.</w:t>
            </w:r>
            <w:r w:rsidR="008B5463">
              <w:rPr>
                <w:sz w:val="20"/>
                <w:szCs w:val="20"/>
              </w:rPr>
              <w:t xml:space="preserve"> </w:t>
            </w:r>
            <w:r>
              <w:rPr>
                <w:sz w:val="20"/>
                <w:szCs w:val="20"/>
              </w:rPr>
              <w:t>Bei erneuter Eingabe eines falschen Kennworts wird die Sperrzeit entsprechend verlängert.</w:t>
            </w:r>
          </w:p>
        </w:tc>
      </w:tr>
    </w:tbl>
    <w:p w:rsidR="001D4826" w:rsidRPr="00696E82" w:rsidRDefault="001D4826" w:rsidP="00FA5050">
      <w:pPr>
        <w:pStyle w:val="Heading2"/>
        <w:spacing w:before="360"/>
        <w:rPr>
          <w:rFonts w:ascii="Segoe" w:hAnsi="Segoe" w:cs="Segoe UI"/>
          <w:sz w:val="20"/>
          <w:szCs w:val="20"/>
        </w:rPr>
      </w:pPr>
    </w:p>
    <w:sectPr w:rsidR="001D4826" w:rsidRPr="00696E82" w:rsidSect="00EC4496">
      <w:headerReference w:type="default" r:id="rId8"/>
      <w:footerReference w:type="default" r:id="rId9"/>
      <w:type w:val="continuous"/>
      <w:pgSz w:w="12240" w:h="15840"/>
      <w:pgMar w:top="2880" w:right="720" w:bottom="990" w:left="108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DD6" w:rsidRDefault="00815DD6" w:rsidP="00D1494D">
      <w:pPr>
        <w:spacing w:after="0" w:line="240" w:lineRule="auto"/>
      </w:pPr>
      <w:r>
        <w:separator/>
      </w:r>
    </w:p>
  </w:endnote>
  <w:endnote w:type="continuationSeparator" w:id="1">
    <w:p w:rsidR="00815DD6" w:rsidRDefault="00815DD6" w:rsidP="00D14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Segoe Light">
    <w:panose1 w:val="020B0302040504020203"/>
    <w:charset w:val="00"/>
    <w:family w:val="swiss"/>
    <w:pitch w:val="variable"/>
    <w:sig w:usb0="A00002AF" w:usb1="4000205B" w:usb2="00000000" w:usb3="00000000" w:csb0="0000009F" w:csb1="00000000"/>
  </w:font>
  <w:font w:name="Segoe Semibold">
    <w:panose1 w:val="020B0702040504020203"/>
    <w:charset w:val="00"/>
    <w:family w:val="swiss"/>
    <w:pitch w:val="variable"/>
    <w:sig w:usb0="A00002AF" w:usb1="4000205B" w:usb2="00000000" w:usb3="00000000" w:csb0="0000009F" w:csb1="00000000"/>
  </w:font>
  <w:font w:name="Segoe">
    <w:panose1 w:val="020B0502040504020203"/>
    <w:charset w:val="00"/>
    <w:family w:val="swiss"/>
    <w:pitch w:val="variable"/>
    <w:sig w:usb0="A00002AF" w:usb1="4000205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1F" w:rsidRDefault="008A2C1F">
    <w:pPr>
      <w:pStyle w:val="Footer"/>
    </w:pPr>
    <w:r>
      <w:rPr>
        <w:noProof/>
        <w:lang w:eastAsia="ja-JP"/>
      </w:rPr>
      <w:drawing>
        <wp:anchor distT="0" distB="0" distL="114300" distR="114300" simplePos="0" relativeHeight="251656704" behindDoc="0" locked="0" layoutInCell="1" allowOverlap="1">
          <wp:simplePos x="0" y="0"/>
          <wp:positionH relativeFrom="page">
            <wp:posOffset>765810</wp:posOffset>
          </wp:positionH>
          <wp:positionV relativeFrom="page">
            <wp:posOffset>9479280</wp:posOffset>
          </wp:positionV>
          <wp:extent cx="718185" cy="121920"/>
          <wp:effectExtent l="0" t="0" r="5715" b="0"/>
          <wp:wrapNone/>
          <wp:docPr id="9" name="Picture 48" descr="Description: MSlogo_k_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MSlogo_k_1118"/>
                  <pic:cNvPicPr>
                    <a:picLocks noChangeAspect="1" noChangeArrowheads="1"/>
                  </pic:cNvPicPr>
                </pic:nvPicPr>
                <pic:blipFill>
                  <a:blip r:embed="rId1">
                    <a:extLst>
                      <a:ext uri="{28A0092B-C50C-407E-A947-70E740481C1C}">
                        <a14:useLocalDpi xmlns="" xmlns:w="http://schemas.openxmlformats.org/wordprocessingml/2006/main" xmlns:o="urn:schemas-microsoft-com:office:office" xmlns:v="urn:schemas-microsoft-com:vml" xmlns:w10="urn:schemas-microsoft-com:office:wor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val="0"/>
                      </a:ext>
                    </a:extLst>
                  </a:blip>
                  <a:srcRect/>
                  <a:stretch>
                    <a:fillRect/>
                  </a:stretch>
                </pic:blipFill>
                <pic:spPr bwMode="auto">
                  <a:xfrm>
                    <a:off x="0" y="0"/>
                    <a:ext cx="718185" cy="12192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DD6" w:rsidRDefault="00815DD6" w:rsidP="00D1494D">
      <w:pPr>
        <w:spacing w:after="0" w:line="240" w:lineRule="auto"/>
      </w:pPr>
      <w:r>
        <w:separator/>
      </w:r>
    </w:p>
  </w:footnote>
  <w:footnote w:type="continuationSeparator" w:id="1">
    <w:p w:rsidR="00815DD6" w:rsidRDefault="00815DD6" w:rsidP="00D14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1F" w:rsidRDefault="008A2C1F">
    <w:pPr>
      <w:pStyle w:val="Header"/>
    </w:pPr>
    <w:r>
      <w:rPr>
        <w:noProof/>
        <w:lang w:eastAsia="ja-JP"/>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-457200</wp:posOffset>
          </wp:positionV>
          <wp:extent cx="7648575" cy="1713230"/>
          <wp:effectExtent l="0" t="0" r="0" b="0"/>
          <wp:wrapNone/>
          <wp:docPr id="7" name="Picture 7" descr="Description: \\.psf\Home\Desktop\Office365\2col_pg1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sf\Home\Desktop\Office365\2col_pg1_header.png"/>
                  <pic:cNvPicPr>
                    <a:picLocks noChangeAspect="1" noChangeArrowheads="1"/>
                  </pic:cNvPicPr>
                </pic:nvPicPr>
                <pic:blipFill>
                  <a:blip r:embed="rId1">
                    <a:extLst>
                      <a:ext uri="{28A0092B-C50C-407E-A947-70E740481C1C}">
                        <a14:useLocalDpi xmlns="" xmlns:w="http://schemas.openxmlformats.org/wordprocessingml/2006/main" xmlns:o="urn:schemas-microsoft-com:office:office" xmlns:v="urn:schemas-microsoft-com:vml" xmlns:w10="urn:schemas-microsoft-com:office:wor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val="0"/>
                      </a:ext>
                    </a:extLst>
                  </a:blip>
                  <a:srcRect/>
                  <a:stretch>
                    <a:fillRect/>
                  </a:stretch>
                </pic:blipFill>
                <pic:spPr bwMode="auto">
                  <a:xfrm>
                    <a:off x="0" y="0"/>
                    <a:ext cx="7648575" cy="1713230"/>
                  </a:xfrm>
                  <a:prstGeom prst="rect">
                    <a:avLst/>
                  </a:prstGeom>
                  <a:noFill/>
                  <a:ln>
                    <a:noFill/>
                  </a:ln>
                </pic:spPr>
              </pic:pic>
            </a:graphicData>
          </a:graphic>
        </wp:anchor>
      </w:drawing>
    </w:r>
    <w:r>
      <w:rPr>
        <w:noProof/>
        <w:lang w:eastAsia="ja-JP"/>
      </w:rPr>
      <w:drawing>
        <wp:anchor distT="0" distB="0" distL="114300" distR="114300" simplePos="0" relativeHeight="251658752" behindDoc="0" locked="0" layoutInCell="1" allowOverlap="1">
          <wp:simplePos x="0" y="0"/>
          <wp:positionH relativeFrom="column">
            <wp:posOffset>-60960</wp:posOffset>
          </wp:positionH>
          <wp:positionV relativeFrom="paragraph">
            <wp:posOffset>853440</wp:posOffset>
          </wp:positionV>
          <wp:extent cx="1578610" cy="510540"/>
          <wp:effectExtent l="0" t="0" r="2540" b="0"/>
          <wp:wrapNone/>
          <wp:docPr id="8" name="Picture 8" descr="Description: \\.psf\Home\Desktop\Office365\ofc365_h_rgb_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psf\Home\Desktop\Office365\ofc365_h_rgb_600dpi.png"/>
                  <pic:cNvPicPr>
                    <a:picLocks noChangeAspect="1" noChangeArrowheads="1"/>
                  </pic:cNvPicPr>
                </pic:nvPicPr>
                <pic:blipFill>
                  <a:blip r:embed="rId2">
                    <a:extLst>
                      <a:ext uri="{28A0092B-C50C-407E-A947-70E740481C1C}">
                        <a14:useLocalDpi xmlns="" xmlns:w="http://schemas.openxmlformats.org/wordprocessingml/2006/main" xmlns:o="urn:schemas-microsoft-com:office:office" xmlns:v="urn:schemas-microsoft-com:vml" xmlns:w10="urn:schemas-microsoft-com:office:wor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val="0"/>
                      </a:ext>
                    </a:extLst>
                  </a:blip>
                  <a:srcRect/>
                  <a:stretch>
                    <a:fillRect/>
                  </a:stretch>
                </pic:blipFill>
                <pic:spPr bwMode="auto">
                  <a:xfrm>
                    <a:off x="0" y="0"/>
                    <a:ext cx="1578610" cy="5105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6A8C74"/>
    <w:lvl w:ilvl="0">
      <w:start w:val="1"/>
      <w:numFmt w:val="decimal"/>
      <w:lvlText w:val="%1."/>
      <w:lvlJc w:val="left"/>
      <w:pPr>
        <w:tabs>
          <w:tab w:val="num" w:pos="360"/>
        </w:tabs>
        <w:ind w:left="360" w:hanging="360"/>
      </w:pPr>
    </w:lvl>
  </w:abstractNum>
  <w:abstractNum w:abstractNumId="1">
    <w:nsid w:val="FFFFFF89"/>
    <w:multiLevelType w:val="singleLevel"/>
    <w:tmpl w:val="EA14ACA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870E82"/>
    <w:multiLevelType w:val="hybridMultilevel"/>
    <w:tmpl w:val="E172826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2C41858"/>
    <w:multiLevelType w:val="hybridMultilevel"/>
    <w:tmpl w:val="52BEC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5032F"/>
    <w:multiLevelType w:val="hybridMultilevel"/>
    <w:tmpl w:val="090C74B4"/>
    <w:lvl w:ilvl="0" w:tplc="BB123E86">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13B52CFD"/>
    <w:multiLevelType w:val="hybridMultilevel"/>
    <w:tmpl w:val="240EA4E6"/>
    <w:lvl w:ilvl="0" w:tplc="E9E0D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80DA1"/>
    <w:multiLevelType w:val="hybridMultilevel"/>
    <w:tmpl w:val="39FCDD9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
    <w:nsid w:val="147455A0"/>
    <w:multiLevelType w:val="hybridMultilevel"/>
    <w:tmpl w:val="9B92B018"/>
    <w:lvl w:ilvl="0" w:tplc="117AC6CA">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820F5"/>
    <w:multiLevelType w:val="hybridMultilevel"/>
    <w:tmpl w:val="2F44CD9C"/>
    <w:lvl w:ilvl="0" w:tplc="6AC20F52">
      <w:start w:val="1"/>
      <w:numFmt w:val="bullet"/>
      <w:pStyle w:val="MS-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06495"/>
    <w:multiLevelType w:val="hybridMultilevel"/>
    <w:tmpl w:val="0ABC3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0C02B5"/>
    <w:multiLevelType w:val="hybridMultilevel"/>
    <w:tmpl w:val="FD7E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572BE"/>
    <w:multiLevelType w:val="hybridMultilevel"/>
    <w:tmpl w:val="426C8F2C"/>
    <w:lvl w:ilvl="0" w:tplc="45E03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00357"/>
    <w:multiLevelType w:val="hybridMultilevel"/>
    <w:tmpl w:val="81668EA6"/>
    <w:lvl w:ilvl="0" w:tplc="CC94F72E">
      <w:start w:val="1"/>
      <w:numFmt w:val="bullet"/>
      <w:lvlText w:val=""/>
      <w:lvlJc w:val="left"/>
      <w:pPr>
        <w:ind w:left="936" w:hanging="360"/>
      </w:pPr>
      <w:rPr>
        <w:rFonts w:ascii="Symbol" w:hAnsi="Symbol" w:hint="default"/>
        <w:b/>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30BB3EB6"/>
    <w:multiLevelType w:val="hybridMultilevel"/>
    <w:tmpl w:val="2446FB92"/>
    <w:lvl w:ilvl="0" w:tplc="89003D48">
      <w:start w:val="1"/>
      <w:numFmt w:val="bullet"/>
      <w:pStyle w:val="MS-bullethea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92C75"/>
    <w:multiLevelType w:val="hybridMultilevel"/>
    <w:tmpl w:val="7B08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D1B05"/>
    <w:multiLevelType w:val="hybridMultilevel"/>
    <w:tmpl w:val="0556373A"/>
    <w:lvl w:ilvl="0" w:tplc="04090001">
      <w:start w:val="1"/>
      <w:numFmt w:val="bullet"/>
      <w:lvlText w:val=""/>
      <w:lvlJc w:val="left"/>
      <w:pPr>
        <w:ind w:left="720" w:hanging="360"/>
      </w:pPr>
      <w:rPr>
        <w:rFonts w:ascii="Symbol" w:hAnsi="Symbol" w:hint="default"/>
      </w:rPr>
    </w:lvl>
    <w:lvl w:ilvl="1" w:tplc="11EC0EF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B58A1"/>
    <w:multiLevelType w:val="hybridMultilevel"/>
    <w:tmpl w:val="AE40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2D45E1"/>
    <w:multiLevelType w:val="hybridMultilevel"/>
    <w:tmpl w:val="03C0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0"/>
  </w:num>
  <w:num w:numId="5">
    <w:abstractNumId w:val="15"/>
  </w:num>
  <w:num w:numId="6">
    <w:abstractNumId w:val="16"/>
  </w:num>
  <w:num w:numId="7">
    <w:abstractNumId w:val="3"/>
  </w:num>
  <w:num w:numId="8">
    <w:abstractNumId w:val="2"/>
  </w:num>
  <w:num w:numId="9">
    <w:abstractNumId w:val="7"/>
  </w:num>
  <w:num w:numId="10">
    <w:abstractNumId w:val="11"/>
  </w:num>
  <w:num w:numId="11">
    <w:abstractNumId w:val="5"/>
  </w:num>
  <w:num w:numId="12">
    <w:abstractNumId w:val="4"/>
  </w:num>
  <w:num w:numId="13">
    <w:abstractNumId w:val="6"/>
  </w:num>
  <w:num w:numId="14">
    <w:abstractNumId w:val="12"/>
  </w:num>
  <w:num w:numId="15">
    <w:abstractNumId w:val="9"/>
  </w:num>
  <w:num w:numId="16">
    <w:abstractNumId w:val="10"/>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17410">
      <v:textbox inset="5.85pt,.7pt,5.85pt,.7pt"/>
    </o:shapedefaults>
  </w:hdrShapeDefaults>
  <w:footnotePr>
    <w:footnote w:id="0"/>
    <w:footnote w:id="1"/>
  </w:footnotePr>
  <w:endnotePr>
    <w:endnote w:id="0"/>
    <w:endnote w:id="1"/>
  </w:endnotePr>
  <w:compat>
    <w:useFELayout/>
  </w:compat>
  <w:rsids>
    <w:rsidRoot w:val="00D1494D"/>
    <w:rsid w:val="00002898"/>
    <w:rsid w:val="00012B2E"/>
    <w:rsid w:val="00017FD5"/>
    <w:rsid w:val="00021A36"/>
    <w:rsid w:val="000278BD"/>
    <w:rsid w:val="000438C6"/>
    <w:rsid w:val="00062780"/>
    <w:rsid w:val="00071AD5"/>
    <w:rsid w:val="00071F2B"/>
    <w:rsid w:val="000745C8"/>
    <w:rsid w:val="0007667E"/>
    <w:rsid w:val="00091557"/>
    <w:rsid w:val="000A1584"/>
    <w:rsid w:val="000C1ABB"/>
    <w:rsid w:val="000D5612"/>
    <w:rsid w:val="001001AB"/>
    <w:rsid w:val="001133FA"/>
    <w:rsid w:val="00116C79"/>
    <w:rsid w:val="00153F60"/>
    <w:rsid w:val="001637A4"/>
    <w:rsid w:val="001749C9"/>
    <w:rsid w:val="00174B96"/>
    <w:rsid w:val="0018077F"/>
    <w:rsid w:val="001A3720"/>
    <w:rsid w:val="001B7912"/>
    <w:rsid w:val="001D4826"/>
    <w:rsid w:val="001D5490"/>
    <w:rsid w:val="001E2FA5"/>
    <w:rsid w:val="0020083D"/>
    <w:rsid w:val="0021112B"/>
    <w:rsid w:val="00222653"/>
    <w:rsid w:val="0023054F"/>
    <w:rsid w:val="00235B9A"/>
    <w:rsid w:val="0024106E"/>
    <w:rsid w:val="00245721"/>
    <w:rsid w:val="00252F3B"/>
    <w:rsid w:val="00284374"/>
    <w:rsid w:val="00295BD6"/>
    <w:rsid w:val="00297F1B"/>
    <w:rsid w:val="002A33BC"/>
    <w:rsid w:val="002B1109"/>
    <w:rsid w:val="002B271A"/>
    <w:rsid w:val="002B3DD2"/>
    <w:rsid w:val="002C5EB3"/>
    <w:rsid w:val="003103EA"/>
    <w:rsid w:val="00315D4D"/>
    <w:rsid w:val="00315E34"/>
    <w:rsid w:val="00317F14"/>
    <w:rsid w:val="00345DF5"/>
    <w:rsid w:val="003516F6"/>
    <w:rsid w:val="003604D8"/>
    <w:rsid w:val="0036618B"/>
    <w:rsid w:val="003679DF"/>
    <w:rsid w:val="00372EB2"/>
    <w:rsid w:val="003815B1"/>
    <w:rsid w:val="003C1EB3"/>
    <w:rsid w:val="003D484B"/>
    <w:rsid w:val="003D7C57"/>
    <w:rsid w:val="003E53C8"/>
    <w:rsid w:val="003F6F66"/>
    <w:rsid w:val="004061FD"/>
    <w:rsid w:val="00437212"/>
    <w:rsid w:val="00446A66"/>
    <w:rsid w:val="004620C5"/>
    <w:rsid w:val="00467D2D"/>
    <w:rsid w:val="004709BB"/>
    <w:rsid w:val="0047652D"/>
    <w:rsid w:val="00496CD7"/>
    <w:rsid w:val="004B0D4B"/>
    <w:rsid w:val="00502DAC"/>
    <w:rsid w:val="00506C99"/>
    <w:rsid w:val="0051176F"/>
    <w:rsid w:val="00520FDD"/>
    <w:rsid w:val="00526B35"/>
    <w:rsid w:val="00532A29"/>
    <w:rsid w:val="005347AA"/>
    <w:rsid w:val="0056782D"/>
    <w:rsid w:val="00574210"/>
    <w:rsid w:val="00576EF0"/>
    <w:rsid w:val="00581928"/>
    <w:rsid w:val="005A2751"/>
    <w:rsid w:val="005A3B9F"/>
    <w:rsid w:val="006048AE"/>
    <w:rsid w:val="006150C5"/>
    <w:rsid w:val="00621FE3"/>
    <w:rsid w:val="00627765"/>
    <w:rsid w:val="00652420"/>
    <w:rsid w:val="006701D4"/>
    <w:rsid w:val="00676644"/>
    <w:rsid w:val="006935F6"/>
    <w:rsid w:val="00696E82"/>
    <w:rsid w:val="006B5D97"/>
    <w:rsid w:val="006D030D"/>
    <w:rsid w:val="006D6A21"/>
    <w:rsid w:val="006E35AC"/>
    <w:rsid w:val="006E422B"/>
    <w:rsid w:val="006E57D1"/>
    <w:rsid w:val="006E64B6"/>
    <w:rsid w:val="006F204A"/>
    <w:rsid w:val="007065CC"/>
    <w:rsid w:val="00744FEE"/>
    <w:rsid w:val="007633BE"/>
    <w:rsid w:val="007729E6"/>
    <w:rsid w:val="00781270"/>
    <w:rsid w:val="00790044"/>
    <w:rsid w:val="00795A14"/>
    <w:rsid w:val="007A6C45"/>
    <w:rsid w:val="007B2ACF"/>
    <w:rsid w:val="007B31CB"/>
    <w:rsid w:val="007C0503"/>
    <w:rsid w:val="007C0E43"/>
    <w:rsid w:val="007D1EC9"/>
    <w:rsid w:val="007D5AD2"/>
    <w:rsid w:val="007E32D6"/>
    <w:rsid w:val="00815DD6"/>
    <w:rsid w:val="00815DE6"/>
    <w:rsid w:val="0083751D"/>
    <w:rsid w:val="008534A0"/>
    <w:rsid w:val="00860811"/>
    <w:rsid w:val="008947B8"/>
    <w:rsid w:val="008A2C1F"/>
    <w:rsid w:val="008B5463"/>
    <w:rsid w:val="008B76B2"/>
    <w:rsid w:val="008C3386"/>
    <w:rsid w:val="008C6A6C"/>
    <w:rsid w:val="00913DBD"/>
    <w:rsid w:val="0091401B"/>
    <w:rsid w:val="00923C3B"/>
    <w:rsid w:val="00935A3C"/>
    <w:rsid w:val="009614E3"/>
    <w:rsid w:val="009942F4"/>
    <w:rsid w:val="009946E8"/>
    <w:rsid w:val="009B5634"/>
    <w:rsid w:val="009C50E8"/>
    <w:rsid w:val="00A01BA9"/>
    <w:rsid w:val="00A038D9"/>
    <w:rsid w:val="00A31938"/>
    <w:rsid w:val="00A46CB4"/>
    <w:rsid w:val="00A639B2"/>
    <w:rsid w:val="00A90B28"/>
    <w:rsid w:val="00AA54E5"/>
    <w:rsid w:val="00AB10A4"/>
    <w:rsid w:val="00AC299D"/>
    <w:rsid w:val="00AC57D9"/>
    <w:rsid w:val="00AD3F63"/>
    <w:rsid w:val="00B05744"/>
    <w:rsid w:val="00B218B9"/>
    <w:rsid w:val="00B2742E"/>
    <w:rsid w:val="00B35B6A"/>
    <w:rsid w:val="00B46632"/>
    <w:rsid w:val="00B52AE5"/>
    <w:rsid w:val="00B66BA3"/>
    <w:rsid w:val="00BB5CAB"/>
    <w:rsid w:val="00BC293F"/>
    <w:rsid w:val="00BE298A"/>
    <w:rsid w:val="00BE49FD"/>
    <w:rsid w:val="00BE7093"/>
    <w:rsid w:val="00BF521A"/>
    <w:rsid w:val="00BF6726"/>
    <w:rsid w:val="00C10A62"/>
    <w:rsid w:val="00C448C6"/>
    <w:rsid w:val="00C533C1"/>
    <w:rsid w:val="00C57AB7"/>
    <w:rsid w:val="00C57BDF"/>
    <w:rsid w:val="00C62A65"/>
    <w:rsid w:val="00CA121F"/>
    <w:rsid w:val="00CA4147"/>
    <w:rsid w:val="00CD2465"/>
    <w:rsid w:val="00CE0C80"/>
    <w:rsid w:val="00CE30AD"/>
    <w:rsid w:val="00CF145F"/>
    <w:rsid w:val="00D077F2"/>
    <w:rsid w:val="00D11B1E"/>
    <w:rsid w:val="00D1436A"/>
    <w:rsid w:val="00D1494D"/>
    <w:rsid w:val="00D31B12"/>
    <w:rsid w:val="00D50DE5"/>
    <w:rsid w:val="00D57220"/>
    <w:rsid w:val="00D61DAE"/>
    <w:rsid w:val="00D71FF8"/>
    <w:rsid w:val="00D80548"/>
    <w:rsid w:val="00D878DB"/>
    <w:rsid w:val="00E0699B"/>
    <w:rsid w:val="00E15953"/>
    <w:rsid w:val="00E217E6"/>
    <w:rsid w:val="00E30BBF"/>
    <w:rsid w:val="00E34B00"/>
    <w:rsid w:val="00E4788C"/>
    <w:rsid w:val="00E52FA7"/>
    <w:rsid w:val="00E61507"/>
    <w:rsid w:val="00E71393"/>
    <w:rsid w:val="00E96D40"/>
    <w:rsid w:val="00EA02A6"/>
    <w:rsid w:val="00EA63B0"/>
    <w:rsid w:val="00EC4496"/>
    <w:rsid w:val="00ED3B73"/>
    <w:rsid w:val="00EE63A1"/>
    <w:rsid w:val="00EF4516"/>
    <w:rsid w:val="00F51322"/>
    <w:rsid w:val="00F63C38"/>
    <w:rsid w:val="00F652B2"/>
    <w:rsid w:val="00F8741A"/>
    <w:rsid w:val="00FA1883"/>
    <w:rsid w:val="00FA5050"/>
    <w:rsid w:val="00FB5C1E"/>
    <w:rsid w:val="00FC0A1F"/>
    <w:rsid w:val="00FC27D4"/>
    <w:rsid w:val="00FC2925"/>
    <w:rsid w:val="00FD3EC9"/>
    <w:rsid w:val="00FF70C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4"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4D"/>
    <w:pPr>
      <w:spacing w:after="200" w:line="276" w:lineRule="auto"/>
    </w:pPr>
    <w:rPr>
      <w:rFonts w:ascii="Segoe UI" w:eastAsia="Segoe UI" w:hAnsi="Segoe UI"/>
      <w:sz w:val="22"/>
      <w:szCs w:val="22"/>
    </w:rPr>
  </w:style>
  <w:style w:type="paragraph" w:styleId="Heading1">
    <w:name w:val="heading 1"/>
    <w:basedOn w:val="Normal"/>
    <w:next w:val="Normal"/>
    <w:link w:val="Heading1Char"/>
    <w:uiPriority w:val="1"/>
    <w:qFormat/>
    <w:rsid w:val="00AD3F6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6D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494D"/>
    <w:rPr>
      <w:rFonts w:ascii="Segoe UI" w:eastAsia="Segoe UI" w:hAnsi="Segoe U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Descriptor">
    <w:name w:val="Data_Descriptor"/>
    <w:basedOn w:val="Normal"/>
    <w:uiPriority w:val="99"/>
    <w:rsid w:val="00D1494D"/>
    <w:pPr>
      <w:pBdr>
        <w:bottom w:val="single" w:sz="12" w:space="14" w:color="auto"/>
      </w:pBdr>
      <w:spacing w:after="0" w:line="416" w:lineRule="exact"/>
    </w:pPr>
    <w:rPr>
      <w:rFonts w:ascii="Segoe Light" w:hAnsi="Segoe Light"/>
      <w:iCs/>
      <w:color w:val="FF6A00"/>
      <w:sz w:val="36"/>
      <w:szCs w:val="20"/>
    </w:rPr>
  </w:style>
  <w:style w:type="paragraph" w:customStyle="1" w:styleId="DataSubdescriptor">
    <w:name w:val="Data_Subdescriptor"/>
    <w:basedOn w:val="DataDescriptor"/>
    <w:uiPriority w:val="99"/>
    <w:rsid w:val="00D1494D"/>
    <w:pPr>
      <w:spacing w:after="435"/>
    </w:pPr>
    <w:rPr>
      <w:color w:val="000000"/>
    </w:rPr>
  </w:style>
  <w:style w:type="paragraph" w:customStyle="1" w:styleId="MS-bodycopy">
    <w:name w:val="MS - body copy"/>
    <w:basedOn w:val="Normal"/>
    <w:uiPriority w:val="99"/>
    <w:rsid w:val="00D1494D"/>
    <w:pPr>
      <w:spacing w:after="210" w:line="260" w:lineRule="exact"/>
    </w:pPr>
    <w:rPr>
      <w:rFonts w:ascii="Segoe Light" w:hAnsi="Segoe Light"/>
      <w:szCs w:val="20"/>
    </w:rPr>
  </w:style>
  <w:style w:type="paragraph" w:customStyle="1" w:styleId="SubheadOrange">
    <w:name w:val="Subhead_Orange"/>
    <w:basedOn w:val="MS-bodycopy"/>
    <w:next w:val="MS-bodycopy"/>
    <w:uiPriority w:val="99"/>
    <w:rsid w:val="00D1494D"/>
    <w:pPr>
      <w:spacing w:before="270" w:after="0"/>
    </w:pPr>
    <w:rPr>
      <w:bCs/>
      <w:color w:val="FF6A00"/>
    </w:rPr>
  </w:style>
  <w:style w:type="paragraph" w:customStyle="1" w:styleId="MS-bulletcopy">
    <w:name w:val="MS - bullet copy"/>
    <w:basedOn w:val="MS-bodycopy"/>
    <w:uiPriority w:val="99"/>
    <w:rsid w:val="00D1494D"/>
    <w:pPr>
      <w:ind w:left="360"/>
    </w:pPr>
  </w:style>
  <w:style w:type="paragraph" w:customStyle="1" w:styleId="MS-bullethead">
    <w:name w:val="MS - bullet head"/>
    <w:basedOn w:val="MS-bulletcopy"/>
    <w:next w:val="MS-bulletcopy"/>
    <w:uiPriority w:val="99"/>
    <w:rsid w:val="00D1494D"/>
    <w:pPr>
      <w:numPr>
        <w:numId w:val="1"/>
      </w:numPr>
      <w:spacing w:after="0"/>
      <w:ind w:left="360"/>
    </w:pPr>
    <w:rPr>
      <w:rFonts w:ascii="Segoe Semibold" w:hAnsi="Segoe Semibold"/>
      <w:bCs/>
    </w:rPr>
  </w:style>
  <w:style w:type="paragraph" w:customStyle="1" w:styleId="MS-caption">
    <w:name w:val="MS - caption"/>
    <w:basedOn w:val="Normal"/>
    <w:uiPriority w:val="99"/>
    <w:rsid w:val="00D1494D"/>
    <w:pPr>
      <w:spacing w:before="90" w:after="180" w:line="240" w:lineRule="exact"/>
    </w:pPr>
    <w:rPr>
      <w:rFonts w:ascii="Segoe" w:hAnsi="Segoe"/>
      <w:i/>
      <w:iCs/>
      <w:sz w:val="16"/>
      <w:szCs w:val="20"/>
    </w:rPr>
  </w:style>
  <w:style w:type="paragraph" w:customStyle="1" w:styleId="MS-tablebullet">
    <w:name w:val="MS - table bullet"/>
    <w:basedOn w:val="MS-bodycopy"/>
    <w:uiPriority w:val="99"/>
    <w:rsid w:val="00D1494D"/>
    <w:pPr>
      <w:numPr>
        <w:numId w:val="2"/>
      </w:numPr>
      <w:spacing w:before="30" w:after="30"/>
      <w:ind w:left="300" w:hanging="300"/>
    </w:pPr>
    <w:rPr>
      <w:rFonts w:ascii="Segoe" w:hAnsi="Segoe"/>
      <w:sz w:val="18"/>
    </w:rPr>
  </w:style>
  <w:style w:type="paragraph" w:customStyle="1" w:styleId="MS-tableheader">
    <w:name w:val="MS - table header"/>
    <w:basedOn w:val="MS-bullethead"/>
    <w:uiPriority w:val="99"/>
    <w:rsid w:val="00D1494D"/>
    <w:pPr>
      <w:numPr>
        <w:numId w:val="0"/>
      </w:numPr>
      <w:spacing w:before="75" w:after="75"/>
    </w:pPr>
    <w:rPr>
      <w:bCs w:val="0"/>
    </w:rPr>
  </w:style>
  <w:style w:type="paragraph" w:customStyle="1" w:styleId="MS-pullquote">
    <w:name w:val="MS - pull quote"/>
    <w:basedOn w:val="Normal"/>
    <w:uiPriority w:val="99"/>
    <w:rsid w:val="00D1494D"/>
    <w:pPr>
      <w:spacing w:after="0" w:line="400" w:lineRule="exact"/>
    </w:pPr>
    <w:rPr>
      <w:rFonts w:ascii="Segoe Light" w:hAnsi="Segoe Light"/>
      <w:i/>
      <w:iCs/>
      <w:color w:val="808080"/>
      <w:sz w:val="28"/>
      <w:szCs w:val="20"/>
    </w:rPr>
  </w:style>
  <w:style w:type="paragraph" w:customStyle="1" w:styleId="MS-pullauthor">
    <w:name w:val="MS - pull author"/>
    <w:basedOn w:val="MS-pullquote"/>
    <w:uiPriority w:val="99"/>
    <w:rsid w:val="00D1494D"/>
    <w:rPr>
      <w:i w:val="0"/>
      <w:sz w:val="16"/>
    </w:rPr>
  </w:style>
  <w:style w:type="paragraph" w:customStyle="1" w:styleId="MS-sidebarcaption">
    <w:name w:val="MS - sidebar caption"/>
    <w:basedOn w:val="Normal"/>
    <w:uiPriority w:val="99"/>
    <w:rsid w:val="00D1494D"/>
    <w:pPr>
      <w:spacing w:after="0" w:line="240" w:lineRule="exact"/>
    </w:pPr>
    <w:rPr>
      <w:rFonts w:ascii="Segoe Light" w:hAnsi="Segoe Light"/>
      <w:bCs/>
      <w:color w:val="000000"/>
      <w:sz w:val="16"/>
      <w:szCs w:val="20"/>
    </w:rPr>
  </w:style>
  <w:style w:type="paragraph" w:styleId="Header">
    <w:name w:val="header"/>
    <w:basedOn w:val="Normal"/>
    <w:link w:val="HeaderChar"/>
    <w:uiPriority w:val="99"/>
    <w:unhideWhenUsed/>
    <w:rsid w:val="00D1494D"/>
    <w:pPr>
      <w:tabs>
        <w:tab w:val="center" w:pos="4680"/>
        <w:tab w:val="right" w:pos="9360"/>
      </w:tabs>
      <w:spacing w:after="0" w:line="240" w:lineRule="auto"/>
    </w:pPr>
  </w:style>
  <w:style w:type="character" w:customStyle="1" w:styleId="HeaderChar">
    <w:name w:val="Header Char"/>
    <w:link w:val="Header"/>
    <w:uiPriority w:val="99"/>
    <w:rsid w:val="00D1494D"/>
    <w:rPr>
      <w:rFonts w:ascii="Segoe UI" w:eastAsia="Segoe UI" w:hAnsi="Segoe UI" w:cs="Times New Roman"/>
    </w:rPr>
  </w:style>
  <w:style w:type="paragraph" w:styleId="Footer">
    <w:name w:val="footer"/>
    <w:basedOn w:val="Normal"/>
    <w:link w:val="FooterChar"/>
    <w:uiPriority w:val="99"/>
    <w:unhideWhenUsed/>
    <w:rsid w:val="00D1494D"/>
    <w:pPr>
      <w:tabs>
        <w:tab w:val="center" w:pos="4680"/>
        <w:tab w:val="right" w:pos="9360"/>
      </w:tabs>
      <w:spacing w:after="0" w:line="240" w:lineRule="auto"/>
    </w:pPr>
  </w:style>
  <w:style w:type="character" w:customStyle="1" w:styleId="FooterChar">
    <w:name w:val="Footer Char"/>
    <w:link w:val="Footer"/>
    <w:uiPriority w:val="99"/>
    <w:rsid w:val="00D1494D"/>
    <w:rPr>
      <w:rFonts w:ascii="Segoe UI" w:eastAsia="Segoe UI" w:hAnsi="Segoe UI" w:cs="Times New Roman"/>
    </w:rPr>
  </w:style>
  <w:style w:type="character" w:customStyle="1" w:styleId="Heading1Char">
    <w:name w:val="Heading 1 Char"/>
    <w:link w:val="Heading1"/>
    <w:uiPriority w:val="1"/>
    <w:rsid w:val="00AD3F63"/>
    <w:rPr>
      <w:rFonts w:ascii="Cambria" w:eastAsia="Times New Roman" w:hAnsi="Cambria" w:cs="Times New Roman"/>
      <w:b/>
      <w:bCs/>
      <w:color w:val="365F91"/>
      <w:sz w:val="28"/>
      <w:szCs w:val="28"/>
    </w:rPr>
  </w:style>
  <w:style w:type="paragraph" w:styleId="Title">
    <w:name w:val="Title"/>
    <w:basedOn w:val="Normal"/>
    <w:next w:val="Normal"/>
    <w:link w:val="TitleChar"/>
    <w:uiPriority w:val="4"/>
    <w:qFormat/>
    <w:rsid w:val="00AD3F6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4"/>
    <w:rsid w:val="00AD3F63"/>
    <w:rPr>
      <w:rFonts w:ascii="Cambria" w:eastAsia="Times New Roman" w:hAnsi="Cambria" w:cs="Times New Roman"/>
      <w:color w:val="17365D"/>
      <w:spacing w:val="5"/>
      <w:kern w:val="28"/>
      <w:sz w:val="52"/>
      <w:szCs w:val="52"/>
    </w:rPr>
  </w:style>
  <w:style w:type="paragraph" w:customStyle="1" w:styleId="Question">
    <w:name w:val="Question"/>
    <w:basedOn w:val="Normal"/>
    <w:next w:val="Answer"/>
    <w:link w:val="QuestionChar"/>
    <w:qFormat/>
    <w:rsid w:val="00AD3F63"/>
    <w:pPr>
      <w:spacing w:before="120" w:after="0"/>
    </w:pPr>
    <w:rPr>
      <w:rFonts w:ascii="Calibri" w:eastAsia="Calibri" w:hAnsi="Calibri"/>
      <w:b/>
      <w:sz w:val="24"/>
      <w:szCs w:val="24"/>
    </w:rPr>
  </w:style>
  <w:style w:type="paragraph" w:customStyle="1" w:styleId="Answer">
    <w:name w:val="Answer"/>
    <w:basedOn w:val="Normal"/>
    <w:link w:val="AnswerChar"/>
    <w:qFormat/>
    <w:rsid w:val="00AD3F63"/>
    <w:rPr>
      <w:rFonts w:ascii="Calibri" w:eastAsia="Calibri" w:hAnsi="Calibri"/>
      <w:sz w:val="24"/>
      <w:szCs w:val="24"/>
    </w:rPr>
  </w:style>
  <w:style w:type="character" w:customStyle="1" w:styleId="QuestionChar">
    <w:name w:val="Question Char"/>
    <w:link w:val="Question"/>
    <w:rsid w:val="00AD3F63"/>
    <w:rPr>
      <w:rFonts w:ascii="Calibri" w:eastAsia="Calibri" w:hAnsi="Calibri" w:cs="Times New Roman"/>
      <w:b/>
      <w:sz w:val="24"/>
      <w:szCs w:val="24"/>
    </w:rPr>
  </w:style>
  <w:style w:type="character" w:styleId="Hyperlink">
    <w:name w:val="Hyperlink"/>
    <w:uiPriority w:val="99"/>
    <w:unhideWhenUsed/>
    <w:rsid w:val="00AD3F63"/>
    <w:rPr>
      <w:color w:val="0000FF"/>
      <w:u w:val="single"/>
    </w:rPr>
  </w:style>
  <w:style w:type="character" w:customStyle="1" w:styleId="AnswerChar">
    <w:name w:val="Answer Char"/>
    <w:link w:val="Answer"/>
    <w:rsid w:val="00AD3F63"/>
    <w:rPr>
      <w:rFonts w:ascii="Calibri" w:eastAsia="Calibri" w:hAnsi="Calibri" w:cs="Times New Roman"/>
      <w:sz w:val="24"/>
      <w:szCs w:val="24"/>
    </w:rPr>
  </w:style>
  <w:style w:type="paragraph" w:styleId="ListBullet">
    <w:name w:val="List Bullet"/>
    <w:basedOn w:val="Normal"/>
    <w:uiPriority w:val="9"/>
    <w:qFormat/>
    <w:rsid w:val="00AD3F63"/>
    <w:pPr>
      <w:numPr>
        <w:numId w:val="3"/>
      </w:numPr>
      <w:contextualSpacing/>
    </w:pPr>
    <w:rPr>
      <w:rFonts w:ascii="Calibri" w:eastAsia="Calibri" w:hAnsi="Calibri"/>
      <w:sz w:val="24"/>
      <w:szCs w:val="24"/>
    </w:rPr>
  </w:style>
  <w:style w:type="paragraph" w:styleId="TOCHeading">
    <w:name w:val="TOC Heading"/>
    <w:basedOn w:val="Heading1"/>
    <w:next w:val="Normal"/>
    <w:uiPriority w:val="39"/>
    <w:semiHidden/>
    <w:unhideWhenUsed/>
    <w:qFormat/>
    <w:rsid w:val="00AD3F63"/>
    <w:pPr>
      <w:outlineLvl w:val="9"/>
    </w:pPr>
    <w:rPr>
      <w:lang w:eastAsia="ja-JP"/>
    </w:rPr>
  </w:style>
  <w:style w:type="paragraph" w:styleId="TOC1">
    <w:name w:val="toc 1"/>
    <w:basedOn w:val="Normal"/>
    <w:next w:val="Normal"/>
    <w:autoRedefine/>
    <w:uiPriority w:val="39"/>
    <w:unhideWhenUsed/>
    <w:rsid w:val="00AD3F63"/>
    <w:pPr>
      <w:spacing w:after="100"/>
    </w:pPr>
    <w:rPr>
      <w:rFonts w:ascii="Calibri" w:eastAsia="Calibri" w:hAnsi="Calibri"/>
      <w:sz w:val="24"/>
      <w:szCs w:val="24"/>
    </w:rPr>
  </w:style>
  <w:style w:type="paragraph" w:styleId="ListParagraph">
    <w:name w:val="List Paragraph"/>
    <w:basedOn w:val="Normal"/>
    <w:link w:val="ListParagraphChar"/>
    <w:uiPriority w:val="34"/>
    <w:qFormat/>
    <w:rsid w:val="004B0D4B"/>
    <w:pPr>
      <w:ind w:left="720"/>
      <w:contextualSpacing/>
    </w:pPr>
  </w:style>
  <w:style w:type="paragraph" w:styleId="BalloonText">
    <w:name w:val="Balloon Text"/>
    <w:basedOn w:val="Normal"/>
    <w:link w:val="BalloonTextChar"/>
    <w:uiPriority w:val="99"/>
    <w:semiHidden/>
    <w:unhideWhenUsed/>
    <w:rsid w:val="006048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48AE"/>
    <w:rPr>
      <w:rFonts w:ascii="Tahoma" w:eastAsia="Segoe UI" w:hAnsi="Tahoma" w:cs="Tahoma"/>
      <w:sz w:val="16"/>
      <w:szCs w:val="16"/>
    </w:rPr>
  </w:style>
  <w:style w:type="character" w:styleId="CommentReference">
    <w:name w:val="annotation reference"/>
    <w:basedOn w:val="DefaultParagraphFont"/>
    <w:uiPriority w:val="99"/>
    <w:semiHidden/>
    <w:unhideWhenUsed/>
    <w:rsid w:val="003E53C8"/>
    <w:rPr>
      <w:sz w:val="16"/>
      <w:szCs w:val="16"/>
    </w:rPr>
  </w:style>
  <w:style w:type="paragraph" w:styleId="CommentText">
    <w:name w:val="annotation text"/>
    <w:basedOn w:val="Normal"/>
    <w:link w:val="CommentTextChar"/>
    <w:uiPriority w:val="99"/>
    <w:unhideWhenUsed/>
    <w:rsid w:val="003E53C8"/>
    <w:pPr>
      <w:spacing w:line="240" w:lineRule="auto"/>
    </w:pPr>
    <w:rPr>
      <w:sz w:val="20"/>
      <w:szCs w:val="20"/>
    </w:rPr>
  </w:style>
  <w:style w:type="character" w:customStyle="1" w:styleId="CommentTextChar">
    <w:name w:val="Comment Text Char"/>
    <w:basedOn w:val="DefaultParagraphFont"/>
    <w:link w:val="CommentText"/>
    <w:uiPriority w:val="99"/>
    <w:rsid w:val="003E53C8"/>
    <w:rPr>
      <w:rFonts w:ascii="Segoe UI" w:eastAsia="Segoe UI" w:hAnsi="Segoe UI"/>
    </w:rPr>
  </w:style>
  <w:style w:type="paragraph" w:styleId="CommentSubject">
    <w:name w:val="annotation subject"/>
    <w:basedOn w:val="CommentText"/>
    <w:next w:val="CommentText"/>
    <w:link w:val="CommentSubjectChar"/>
    <w:uiPriority w:val="99"/>
    <w:semiHidden/>
    <w:unhideWhenUsed/>
    <w:rsid w:val="003E53C8"/>
    <w:rPr>
      <w:b/>
      <w:bCs/>
    </w:rPr>
  </w:style>
  <w:style w:type="character" w:customStyle="1" w:styleId="CommentSubjectChar">
    <w:name w:val="Comment Subject Char"/>
    <w:basedOn w:val="CommentTextChar"/>
    <w:link w:val="CommentSubject"/>
    <w:uiPriority w:val="99"/>
    <w:semiHidden/>
    <w:rsid w:val="003E53C8"/>
    <w:rPr>
      <w:rFonts w:ascii="Segoe UI" w:eastAsia="Segoe UI" w:hAnsi="Segoe UI"/>
      <w:b/>
      <w:bCs/>
    </w:rPr>
  </w:style>
  <w:style w:type="paragraph" w:customStyle="1" w:styleId="NoSpacing1">
    <w:name w:val="No Spacing1"/>
    <w:uiPriority w:val="1"/>
    <w:qFormat/>
    <w:rsid w:val="000A1584"/>
    <w:rPr>
      <w:sz w:val="22"/>
      <w:szCs w:val="22"/>
    </w:rPr>
  </w:style>
  <w:style w:type="character" w:customStyle="1" w:styleId="ListParagraphChar">
    <w:name w:val="List Paragraph Char"/>
    <w:link w:val="ListParagraph"/>
    <w:uiPriority w:val="34"/>
    <w:rsid w:val="000A1584"/>
    <w:rPr>
      <w:rFonts w:ascii="Segoe UI" w:eastAsia="Segoe UI" w:hAnsi="Segoe UI"/>
      <w:sz w:val="22"/>
      <w:szCs w:val="22"/>
    </w:rPr>
  </w:style>
  <w:style w:type="character" w:styleId="FollowedHyperlink">
    <w:name w:val="FollowedHyperlink"/>
    <w:basedOn w:val="DefaultParagraphFont"/>
    <w:uiPriority w:val="99"/>
    <w:semiHidden/>
    <w:unhideWhenUsed/>
    <w:rsid w:val="004709BB"/>
    <w:rPr>
      <w:color w:val="800080" w:themeColor="followedHyperlink"/>
      <w:u w:val="single"/>
    </w:rPr>
  </w:style>
  <w:style w:type="character" w:customStyle="1" w:styleId="Heading2Char">
    <w:name w:val="Heading 2 Char"/>
    <w:basedOn w:val="DefaultParagraphFont"/>
    <w:link w:val="Heading2"/>
    <w:uiPriority w:val="9"/>
    <w:rsid w:val="00E96D40"/>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99"/>
    <w:rsid w:val="008C3386"/>
    <w:rPr>
      <w:rFonts w:ascii="Segoe" w:hAnsi="Segoe" w:cs="Times New Roman"/>
      <w:b/>
      <w:bCs/>
      <w:iCs/>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4"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4D"/>
    <w:pPr>
      <w:spacing w:after="200" w:line="276" w:lineRule="auto"/>
    </w:pPr>
    <w:rPr>
      <w:rFonts w:ascii="Segoe UI" w:eastAsia="Segoe UI" w:hAnsi="Segoe UI"/>
      <w:sz w:val="22"/>
      <w:szCs w:val="22"/>
    </w:rPr>
  </w:style>
  <w:style w:type="paragraph" w:styleId="Heading1">
    <w:name w:val="heading 1"/>
    <w:basedOn w:val="Normal"/>
    <w:next w:val="Normal"/>
    <w:link w:val="Heading1Char"/>
    <w:uiPriority w:val="1"/>
    <w:qFormat/>
    <w:rsid w:val="00AD3F6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6D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494D"/>
    <w:rPr>
      <w:rFonts w:ascii="Segoe UI" w:eastAsia="Segoe UI" w:hAnsi="Segoe U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Descriptor">
    <w:name w:val="Data_Descriptor"/>
    <w:basedOn w:val="Normal"/>
    <w:uiPriority w:val="99"/>
    <w:rsid w:val="00D1494D"/>
    <w:pPr>
      <w:pBdr>
        <w:bottom w:val="single" w:sz="12" w:space="14" w:color="auto"/>
      </w:pBdr>
      <w:spacing w:after="0" w:line="416" w:lineRule="exact"/>
    </w:pPr>
    <w:rPr>
      <w:rFonts w:ascii="Segoe Light" w:hAnsi="Segoe Light"/>
      <w:iCs/>
      <w:color w:val="FF6A00"/>
      <w:sz w:val="36"/>
      <w:szCs w:val="20"/>
    </w:rPr>
  </w:style>
  <w:style w:type="paragraph" w:customStyle="1" w:styleId="DataSubdescriptor">
    <w:name w:val="Data_Subdescriptor"/>
    <w:basedOn w:val="DataDescriptor"/>
    <w:uiPriority w:val="99"/>
    <w:rsid w:val="00D1494D"/>
    <w:pPr>
      <w:spacing w:after="435"/>
    </w:pPr>
    <w:rPr>
      <w:color w:val="000000"/>
    </w:rPr>
  </w:style>
  <w:style w:type="paragraph" w:customStyle="1" w:styleId="MS-bodycopy">
    <w:name w:val="MS - body copy"/>
    <w:basedOn w:val="Normal"/>
    <w:uiPriority w:val="99"/>
    <w:rsid w:val="00D1494D"/>
    <w:pPr>
      <w:spacing w:after="210" w:line="260" w:lineRule="exact"/>
    </w:pPr>
    <w:rPr>
      <w:rFonts w:ascii="Segoe Light" w:hAnsi="Segoe Light"/>
      <w:szCs w:val="20"/>
    </w:rPr>
  </w:style>
  <w:style w:type="paragraph" w:customStyle="1" w:styleId="SubheadOrange">
    <w:name w:val="Subhead_Orange"/>
    <w:basedOn w:val="MS-bodycopy"/>
    <w:next w:val="MS-bodycopy"/>
    <w:uiPriority w:val="99"/>
    <w:rsid w:val="00D1494D"/>
    <w:pPr>
      <w:spacing w:before="270" w:after="0"/>
    </w:pPr>
    <w:rPr>
      <w:bCs/>
      <w:color w:val="FF6A00"/>
    </w:rPr>
  </w:style>
  <w:style w:type="paragraph" w:customStyle="1" w:styleId="MS-bulletcopy">
    <w:name w:val="MS - bullet copy"/>
    <w:basedOn w:val="MS-bodycopy"/>
    <w:uiPriority w:val="99"/>
    <w:rsid w:val="00D1494D"/>
    <w:pPr>
      <w:ind w:left="360"/>
    </w:pPr>
  </w:style>
  <w:style w:type="paragraph" w:customStyle="1" w:styleId="MS-bullethead">
    <w:name w:val="MS - bullet head"/>
    <w:basedOn w:val="MS-bulletcopy"/>
    <w:next w:val="MS-bulletcopy"/>
    <w:uiPriority w:val="99"/>
    <w:rsid w:val="00D1494D"/>
    <w:pPr>
      <w:numPr>
        <w:numId w:val="1"/>
      </w:numPr>
      <w:spacing w:after="0"/>
      <w:ind w:left="360"/>
    </w:pPr>
    <w:rPr>
      <w:rFonts w:ascii="Segoe Semibold" w:hAnsi="Segoe Semibold"/>
      <w:bCs/>
    </w:rPr>
  </w:style>
  <w:style w:type="paragraph" w:customStyle="1" w:styleId="MS-caption">
    <w:name w:val="MS - caption"/>
    <w:basedOn w:val="Normal"/>
    <w:uiPriority w:val="99"/>
    <w:rsid w:val="00D1494D"/>
    <w:pPr>
      <w:spacing w:before="90" w:after="180" w:line="240" w:lineRule="exact"/>
    </w:pPr>
    <w:rPr>
      <w:rFonts w:ascii="Segoe" w:hAnsi="Segoe"/>
      <w:i/>
      <w:iCs/>
      <w:sz w:val="16"/>
      <w:szCs w:val="20"/>
    </w:rPr>
  </w:style>
  <w:style w:type="paragraph" w:customStyle="1" w:styleId="MS-tablebullet">
    <w:name w:val="MS - table bullet"/>
    <w:basedOn w:val="MS-bodycopy"/>
    <w:uiPriority w:val="99"/>
    <w:rsid w:val="00D1494D"/>
    <w:pPr>
      <w:numPr>
        <w:numId w:val="2"/>
      </w:numPr>
      <w:spacing w:before="30" w:after="30"/>
      <w:ind w:left="300" w:hanging="300"/>
    </w:pPr>
    <w:rPr>
      <w:rFonts w:ascii="Segoe" w:hAnsi="Segoe"/>
      <w:sz w:val="18"/>
    </w:rPr>
  </w:style>
  <w:style w:type="paragraph" w:customStyle="1" w:styleId="MS-tableheader">
    <w:name w:val="MS - table header"/>
    <w:basedOn w:val="MS-bullethead"/>
    <w:uiPriority w:val="99"/>
    <w:rsid w:val="00D1494D"/>
    <w:pPr>
      <w:numPr>
        <w:numId w:val="0"/>
      </w:numPr>
      <w:spacing w:before="75" w:after="75"/>
    </w:pPr>
    <w:rPr>
      <w:bCs w:val="0"/>
    </w:rPr>
  </w:style>
  <w:style w:type="paragraph" w:customStyle="1" w:styleId="MS-pullquote">
    <w:name w:val="MS - pull quote"/>
    <w:basedOn w:val="Normal"/>
    <w:uiPriority w:val="99"/>
    <w:rsid w:val="00D1494D"/>
    <w:pPr>
      <w:spacing w:after="0" w:line="400" w:lineRule="exact"/>
    </w:pPr>
    <w:rPr>
      <w:rFonts w:ascii="Segoe Light" w:hAnsi="Segoe Light"/>
      <w:i/>
      <w:iCs/>
      <w:color w:val="808080"/>
      <w:sz w:val="28"/>
      <w:szCs w:val="20"/>
    </w:rPr>
  </w:style>
  <w:style w:type="paragraph" w:customStyle="1" w:styleId="MS-pullauthor">
    <w:name w:val="MS - pull author"/>
    <w:basedOn w:val="MS-pullquote"/>
    <w:uiPriority w:val="99"/>
    <w:rsid w:val="00D1494D"/>
    <w:rPr>
      <w:i w:val="0"/>
      <w:sz w:val="16"/>
    </w:rPr>
  </w:style>
  <w:style w:type="paragraph" w:customStyle="1" w:styleId="MS-sidebarcaption">
    <w:name w:val="MS - sidebar caption"/>
    <w:basedOn w:val="Normal"/>
    <w:uiPriority w:val="99"/>
    <w:rsid w:val="00D1494D"/>
    <w:pPr>
      <w:spacing w:after="0" w:line="240" w:lineRule="exact"/>
    </w:pPr>
    <w:rPr>
      <w:rFonts w:ascii="Segoe Light" w:hAnsi="Segoe Light"/>
      <w:bCs/>
      <w:color w:val="000000"/>
      <w:sz w:val="16"/>
      <w:szCs w:val="20"/>
    </w:rPr>
  </w:style>
  <w:style w:type="paragraph" w:styleId="Header">
    <w:name w:val="header"/>
    <w:basedOn w:val="Normal"/>
    <w:link w:val="HeaderChar"/>
    <w:uiPriority w:val="99"/>
    <w:unhideWhenUsed/>
    <w:rsid w:val="00D1494D"/>
    <w:pPr>
      <w:tabs>
        <w:tab w:val="center" w:pos="4680"/>
        <w:tab w:val="right" w:pos="9360"/>
      </w:tabs>
      <w:spacing w:after="0" w:line="240" w:lineRule="auto"/>
    </w:pPr>
  </w:style>
  <w:style w:type="character" w:customStyle="1" w:styleId="HeaderChar">
    <w:name w:val="Header Char"/>
    <w:link w:val="Header"/>
    <w:uiPriority w:val="99"/>
    <w:rsid w:val="00D1494D"/>
    <w:rPr>
      <w:rFonts w:ascii="Segoe UI" w:eastAsia="Segoe UI" w:hAnsi="Segoe UI" w:cs="Times New Roman"/>
    </w:rPr>
  </w:style>
  <w:style w:type="paragraph" w:styleId="Footer">
    <w:name w:val="footer"/>
    <w:basedOn w:val="Normal"/>
    <w:link w:val="FooterChar"/>
    <w:uiPriority w:val="99"/>
    <w:unhideWhenUsed/>
    <w:rsid w:val="00D1494D"/>
    <w:pPr>
      <w:tabs>
        <w:tab w:val="center" w:pos="4680"/>
        <w:tab w:val="right" w:pos="9360"/>
      </w:tabs>
      <w:spacing w:after="0" w:line="240" w:lineRule="auto"/>
    </w:pPr>
  </w:style>
  <w:style w:type="character" w:customStyle="1" w:styleId="FooterChar">
    <w:name w:val="Footer Char"/>
    <w:link w:val="Footer"/>
    <w:uiPriority w:val="99"/>
    <w:rsid w:val="00D1494D"/>
    <w:rPr>
      <w:rFonts w:ascii="Segoe UI" w:eastAsia="Segoe UI" w:hAnsi="Segoe UI" w:cs="Times New Roman"/>
    </w:rPr>
  </w:style>
  <w:style w:type="character" w:customStyle="1" w:styleId="Heading1Char">
    <w:name w:val="Heading 1 Char"/>
    <w:link w:val="Heading1"/>
    <w:uiPriority w:val="1"/>
    <w:rsid w:val="00AD3F63"/>
    <w:rPr>
      <w:rFonts w:ascii="Cambria" w:eastAsia="Times New Roman" w:hAnsi="Cambria" w:cs="Times New Roman"/>
      <w:b/>
      <w:bCs/>
      <w:color w:val="365F91"/>
      <w:sz w:val="28"/>
      <w:szCs w:val="28"/>
    </w:rPr>
  </w:style>
  <w:style w:type="paragraph" w:styleId="Title">
    <w:name w:val="Title"/>
    <w:basedOn w:val="Normal"/>
    <w:next w:val="Normal"/>
    <w:link w:val="TitleChar"/>
    <w:uiPriority w:val="4"/>
    <w:qFormat/>
    <w:rsid w:val="00AD3F6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4"/>
    <w:rsid w:val="00AD3F63"/>
    <w:rPr>
      <w:rFonts w:ascii="Cambria" w:eastAsia="Times New Roman" w:hAnsi="Cambria" w:cs="Times New Roman"/>
      <w:color w:val="17365D"/>
      <w:spacing w:val="5"/>
      <w:kern w:val="28"/>
      <w:sz w:val="52"/>
      <w:szCs w:val="52"/>
    </w:rPr>
  </w:style>
  <w:style w:type="paragraph" w:customStyle="1" w:styleId="Question">
    <w:name w:val="Question"/>
    <w:basedOn w:val="Normal"/>
    <w:next w:val="Answer"/>
    <w:link w:val="QuestionChar"/>
    <w:qFormat/>
    <w:rsid w:val="00AD3F63"/>
    <w:pPr>
      <w:spacing w:before="120" w:after="0"/>
    </w:pPr>
    <w:rPr>
      <w:rFonts w:ascii="Calibri" w:eastAsia="Calibri" w:hAnsi="Calibri"/>
      <w:b/>
      <w:sz w:val="24"/>
      <w:szCs w:val="24"/>
    </w:rPr>
  </w:style>
  <w:style w:type="paragraph" w:customStyle="1" w:styleId="Answer">
    <w:name w:val="Answer"/>
    <w:basedOn w:val="Normal"/>
    <w:link w:val="AnswerChar"/>
    <w:qFormat/>
    <w:rsid w:val="00AD3F63"/>
    <w:rPr>
      <w:rFonts w:ascii="Calibri" w:eastAsia="Calibri" w:hAnsi="Calibri"/>
      <w:sz w:val="24"/>
      <w:szCs w:val="24"/>
    </w:rPr>
  </w:style>
  <w:style w:type="character" w:customStyle="1" w:styleId="QuestionChar">
    <w:name w:val="Question Char"/>
    <w:link w:val="Question"/>
    <w:rsid w:val="00AD3F63"/>
    <w:rPr>
      <w:rFonts w:ascii="Calibri" w:eastAsia="Calibri" w:hAnsi="Calibri" w:cs="Times New Roman"/>
      <w:b/>
      <w:sz w:val="24"/>
      <w:szCs w:val="24"/>
    </w:rPr>
  </w:style>
  <w:style w:type="character" w:styleId="Hyperlink">
    <w:name w:val="Hyperlink"/>
    <w:uiPriority w:val="99"/>
    <w:unhideWhenUsed/>
    <w:rsid w:val="00AD3F63"/>
    <w:rPr>
      <w:color w:val="0000FF"/>
      <w:u w:val="single"/>
    </w:rPr>
  </w:style>
  <w:style w:type="character" w:customStyle="1" w:styleId="AnswerChar">
    <w:name w:val="Answer Char"/>
    <w:link w:val="Answer"/>
    <w:rsid w:val="00AD3F63"/>
    <w:rPr>
      <w:rFonts w:ascii="Calibri" w:eastAsia="Calibri" w:hAnsi="Calibri" w:cs="Times New Roman"/>
      <w:sz w:val="24"/>
      <w:szCs w:val="24"/>
    </w:rPr>
  </w:style>
  <w:style w:type="paragraph" w:styleId="ListBullet">
    <w:name w:val="List Bullet"/>
    <w:basedOn w:val="Normal"/>
    <w:uiPriority w:val="9"/>
    <w:qFormat/>
    <w:rsid w:val="00AD3F63"/>
    <w:pPr>
      <w:numPr>
        <w:numId w:val="3"/>
      </w:numPr>
      <w:contextualSpacing/>
    </w:pPr>
    <w:rPr>
      <w:rFonts w:ascii="Calibri" w:eastAsia="Calibri" w:hAnsi="Calibri"/>
      <w:sz w:val="24"/>
      <w:szCs w:val="24"/>
    </w:rPr>
  </w:style>
  <w:style w:type="paragraph" w:styleId="TOCHeading">
    <w:name w:val="TOC Heading"/>
    <w:basedOn w:val="Heading1"/>
    <w:next w:val="Normal"/>
    <w:uiPriority w:val="39"/>
    <w:semiHidden/>
    <w:unhideWhenUsed/>
    <w:qFormat/>
    <w:rsid w:val="00AD3F63"/>
    <w:pPr>
      <w:outlineLvl w:val="9"/>
    </w:pPr>
    <w:rPr>
      <w:lang w:eastAsia="ja-JP"/>
    </w:rPr>
  </w:style>
  <w:style w:type="paragraph" w:styleId="TOC1">
    <w:name w:val="toc 1"/>
    <w:basedOn w:val="Normal"/>
    <w:next w:val="Normal"/>
    <w:autoRedefine/>
    <w:uiPriority w:val="39"/>
    <w:unhideWhenUsed/>
    <w:rsid w:val="00AD3F63"/>
    <w:pPr>
      <w:spacing w:after="100"/>
    </w:pPr>
    <w:rPr>
      <w:rFonts w:ascii="Calibri" w:eastAsia="Calibri" w:hAnsi="Calibri"/>
      <w:sz w:val="24"/>
      <w:szCs w:val="24"/>
    </w:rPr>
  </w:style>
  <w:style w:type="paragraph" w:styleId="ListParagraph">
    <w:name w:val="List Paragraph"/>
    <w:basedOn w:val="Normal"/>
    <w:link w:val="ListParagraphChar"/>
    <w:uiPriority w:val="34"/>
    <w:qFormat/>
    <w:rsid w:val="004B0D4B"/>
    <w:pPr>
      <w:ind w:left="720"/>
      <w:contextualSpacing/>
    </w:pPr>
  </w:style>
  <w:style w:type="paragraph" w:styleId="BalloonText">
    <w:name w:val="Balloon Text"/>
    <w:basedOn w:val="Normal"/>
    <w:link w:val="BalloonTextChar"/>
    <w:uiPriority w:val="99"/>
    <w:semiHidden/>
    <w:unhideWhenUsed/>
    <w:rsid w:val="006048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48AE"/>
    <w:rPr>
      <w:rFonts w:ascii="Tahoma" w:eastAsia="Segoe UI" w:hAnsi="Tahoma" w:cs="Tahoma"/>
      <w:sz w:val="16"/>
      <w:szCs w:val="16"/>
    </w:rPr>
  </w:style>
  <w:style w:type="character" w:styleId="CommentReference">
    <w:name w:val="annotation reference"/>
    <w:basedOn w:val="DefaultParagraphFont"/>
    <w:uiPriority w:val="99"/>
    <w:semiHidden/>
    <w:unhideWhenUsed/>
    <w:rsid w:val="003E53C8"/>
    <w:rPr>
      <w:sz w:val="16"/>
      <w:szCs w:val="16"/>
    </w:rPr>
  </w:style>
  <w:style w:type="paragraph" w:styleId="CommentText">
    <w:name w:val="annotation text"/>
    <w:basedOn w:val="Normal"/>
    <w:link w:val="CommentTextChar"/>
    <w:uiPriority w:val="99"/>
    <w:unhideWhenUsed/>
    <w:rsid w:val="003E53C8"/>
    <w:pPr>
      <w:spacing w:line="240" w:lineRule="auto"/>
    </w:pPr>
    <w:rPr>
      <w:sz w:val="20"/>
      <w:szCs w:val="20"/>
    </w:rPr>
  </w:style>
  <w:style w:type="character" w:customStyle="1" w:styleId="CommentTextChar">
    <w:name w:val="Comment Text Char"/>
    <w:basedOn w:val="DefaultParagraphFont"/>
    <w:link w:val="CommentText"/>
    <w:uiPriority w:val="99"/>
    <w:rsid w:val="003E53C8"/>
    <w:rPr>
      <w:rFonts w:ascii="Segoe UI" w:eastAsia="Segoe UI" w:hAnsi="Segoe UI"/>
    </w:rPr>
  </w:style>
  <w:style w:type="paragraph" w:styleId="CommentSubject">
    <w:name w:val="annotation subject"/>
    <w:basedOn w:val="CommentText"/>
    <w:next w:val="CommentText"/>
    <w:link w:val="CommentSubjectChar"/>
    <w:uiPriority w:val="99"/>
    <w:semiHidden/>
    <w:unhideWhenUsed/>
    <w:rsid w:val="003E53C8"/>
    <w:rPr>
      <w:b/>
      <w:bCs/>
    </w:rPr>
  </w:style>
  <w:style w:type="character" w:customStyle="1" w:styleId="CommentSubjectChar">
    <w:name w:val="Comment Subject Char"/>
    <w:basedOn w:val="CommentTextChar"/>
    <w:link w:val="CommentSubject"/>
    <w:uiPriority w:val="99"/>
    <w:semiHidden/>
    <w:rsid w:val="003E53C8"/>
    <w:rPr>
      <w:rFonts w:ascii="Segoe UI" w:eastAsia="Segoe UI" w:hAnsi="Segoe UI"/>
      <w:b/>
      <w:bCs/>
    </w:rPr>
  </w:style>
  <w:style w:type="paragraph" w:customStyle="1" w:styleId="NoSpacing1">
    <w:name w:val="No Spacing1"/>
    <w:uiPriority w:val="1"/>
    <w:qFormat/>
    <w:rsid w:val="000A1584"/>
    <w:rPr>
      <w:sz w:val="22"/>
      <w:szCs w:val="22"/>
    </w:rPr>
  </w:style>
  <w:style w:type="character" w:customStyle="1" w:styleId="ListParagraphChar">
    <w:name w:val="List Paragraph Char"/>
    <w:link w:val="ListParagraph"/>
    <w:uiPriority w:val="34"/>
    <w:rsid w:val="000A1584"/>
    <w:rPr>
      <w:rFonts w:ascii="Segoe UI" w:eastAsia="Segoe UI" w:hAnsi="Segoe UI"/>
      <w:sz w:val="22"/>
      <w:szCs w:val="22"/>
    </w:rPr>
  </w:style>
  <w:style w:type="character" w:styleId="FollowedHyperlink">
    <w:name w:val="FollowedHyperlink"/>
    <w:basedOn w:val="DefaultParagraphFont"/>
    <w:uiPriority w:val="99"/>
    <w:semiHidden/>
    <w:unhideWhenUsed/>
    <w:rsid w:val="004709BB"/>
    <w:rPr>
      <w:color w:val="800080" w:themeColor="followedHyperlink"/>
      <w:u w:val="single"/>
    </w:rPr>
  </w:style>
  <w:style w:type="character" w:customStyle="1" w:styleId="Heading2Char">
    <w:name w:val="Heading 2 Char"/>
    <w:basedOn w:val="DefaultParagraphFont"/>
    <w:link w:val="Heading2"/>
    <w:uiPriority w:val="9"/>
    <w:rsid w:val="00E96D40"/>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99"/>
    <w:rsid w:val="008C3386"/>
    <w:rPr>
      <w:rFonts w:ascii="Segoe" w:hAnsi="Segoe" w:cs="Times New Roman"/>
      <w:b/>
      <w:bCs/>
      <w:iCs/>
      <w:color w:val="auto"/>
      <w:sz w:val="24"/>
    </w:rPr>
  </w:style>
</w:styles>
</file>

<file path=word/webSettings.xml><?xml version="1.0" encoding="utf-8"?>
<w:webSettings xmlns:r="http://schemas.openxmlformats.org/officeDocument/2006/relationships" xmlns:w="http://schemas.openxmlformats.org/wordprocessingml/2006/main">
  <w:divs>
    <w:div w:id="14762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6D19F-6EF4-44D1-BF31-F303E466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3020</CharactersWithSpaces>
  <SharedDoc>false</SharedDoc>
  <HLinks>
    <vt:vector size="78" baseType="variant">
      <vt:variant>
        <vt:i4>2228328</vt:i4>
      </vt:variant>
      <vt:variant>
        <vt:i4>57</vt:i4>
      </vt:variant>
      <vt:variant>
        <vt:i4>0</vt:i4>
      </vt:variant>
      <vt:variant>
        <vt:i4>5</vt:i4>
      </vt:variant>
      <vt:variant>
        <vt:lpwstr>http://www.microsoft.com/online/deployment/deploy.mspx</vt:lpwstr>
      </vt:variant>
      <vt:variant>
        <vt:lpwstr/>
      </vt:variant>
      <vt:variant>
        <vt:i4>1769492</vt:i4>
      </vt:variant>
      <vt:variant>
        <vt:i4>54</vt:i4>
      </vt:variant>
      <vt:variant>
        <vt:i4>0</vt:i4>
      </vt:variant>
      <vt:variant>
        <vt:i4>5</vt:i4>
      </vt:variant>
      <vt:variant>
        <vt:lpwstr>http://blogs.technet.com/b/msonline/</vt:lpwstr>
      </vt:variant>
      <vt:variant>
        <vt:lpwstr/>
      </vt:variant>
      <vt:variant>
        <vt:i4>4128820</vt:i4>
      </vt:variant>
      <vt:variant>
        <vt:i4>51</vt:i4>
      </vt:variant>
      <vt:variant>
        <vt:i4>0</vt:i4>
      </vt:variant>
      <vt:variant>
        <vt:i4>5</vt:i4>
      </vt:variant>
      <vt:variant>
        <vt:lpwstr>https://admin.microsoftonline.com/</vt:lpwstr>
      </vt:variant>
      <vt:variant>
        <vt:lpwstr/>
      </vt:variant>
      <vt:variant>
        <vt:i4>196634</vt:i4>
      </vt:variant>
      <vt:variant>
        <vt:i4>48</vt:i4>
      </vt:variant>
      <vt:variant>
        <vt:i4>0</vt:i4>
      </vt:variant>
      <vt:variant>
        <vt:i4>5</vt:i4>
      </vt:variant>
      <vt:variant>
        <vt:lpwstr>http://technet.microsoft.com/en-us/library/bb977556.aspx</vt:lpwstr>
      </vt:variant>
      <vt:variant>
        <vt:lpwstr/>
      </vt:variant>
      <vt:variant>
        <vt:i4>1572930</vt:i4>
      </vt:variant>
      <vt:variant>
        <vt:i4>45</vt:i4>
      </vt:variant>
      <vt:variant>
        <vt:i4>0</vt:i4>
      </vt:variant>
      <vt:variant>
        <vt:i4>5</vt:i4>
      </vt:variant>
      <vt:variant>
        <vt:lpwstr>https://mocp.microsoftonline.com/</vt:lpwstr>
      </vt:variant>
      <vt:variant>
        <vt:lpwstr/>
      </vt:variant>
      <vt:variant>
        <vt:i4>2228328</vt:i4>
      </vt:variant>
      <vt:variant>
        <vt:i4>42</vt:i4>
      </vt:variant>
      <vt:variant>
        <vt:i4>0</vt:i4>
      </vt:variant>
      <vt:variant>
        <vt:i4>5</vt:i4>
      </vt:variant>
      <vt:variant>
        <vt:lpwstr>http://www.microsoft.com/online/deployment/deploy.mspx</vt:lpwstr>
      </vt:variant>
      <vt:variant>
        <vt:lpwstr/>
      </vt:variant>
      <vt:variant>
        <vt:i4>1769492</vt:i4>
      </vt:variant>
      <vt:variant>
        <vt:i4>39</vt:i4>
      </vt:variant>
      <vt:variant>
        <vt:i4>0</vt:i4>
      </vt:variant>
      <vt:variant>
        <vt:i4>5</vt:i4>
      </vt:variant>
      <vt:variant>
        <vt:lpwstr>http://blogs.technet.com/b/msonline/</vt:lpwstr>
      </vt:variant>
      <vt:variant>
        <vt:lpwstr/>
      </vt:variant>
      <vt:variant>
        <vt:i4>4128820</vt:i4>
      </vt:variant>
      <vt:variant>
        <vt:i4>36</vt:i4>
      </vt:variant>
      <vt:variant>
        <vt:i4>0</vt:i4>
      </vt:variant>
      <vt:variant>
        <vt:i4>5</vt:i4>
      </vt:variant>
      <vt:variant>
        <vt:lpwstr>https://admin.microsoftonline.com/</vt:lpwstr>
      </vt:variant>
      <vt:variant>
        <vt:lpwstr/>
      </vt:variant>
      <vt:variant>
        <vt:i4>1441851</vt:i4>
      </vt:variant>
      <vt:variant>
        <vt:i4>26</vt:i4>
      </vt:variant>
      <vt:variant>
        <vt:i4>0</vt:i4>
      </vt:variant>
      <vt:variant>
        <vt:i4>5</vt:i4>
      </vt:variant>
      <vt:variant>
        <vt:lpwstr/>
      </vt:variant>
      <vt:variant>
        <vt:lpwstr>_Toc274751809</vt:lpwstr>
      </vt:variant>
      <vt:variant>
        <vt:i4>1441851</vt:i4>
      </vt:variant>
      <vt:variant>
        <vt:i4>20</vt:i4>
      </vt:variant>
      <vt:variant>
        <vt:i4>0</vt:i4>
      </vt:variant>
      <vt:variant>
        <vt:i4>5</vt:i4>
      </vt:variant>
      <vt:variant>
        <vt:lpwstr/>
      </vt:variant>
      <vt:variant>
        <vt:lpwstr>_Toc274751808</vt:lpwstr>
      </vt:variant>
      <vt:variant>
        <vt:i4>1441851</vt:i4>
      </vt:variant>
      <vt:variant>
        <vt:i4>14</vt:i4>
      </vt:variant>
      <vt:variant>
        <vt:i4>0</vt:i4>
      </vt:variant>
      <vt:variant>
        <vt:i4>5</vt:i4>
      </vt:variant>
      <vt:variant>
        <vt:lpwstr/>
      </vt:variant>
      <vt:variant>
        <vt:lpwstr>_Toc274751807</vt:lpwstr>
      </vt:variant>
      <vt:variant>
        <vt:i4>1441851</vt:i4>
      </vt:variant>
      <vt:variant>
        <vt:i4>8</vt:i4>
      </vt:variant>
      <vt:variant>
        <vt:i4>0</vt:i4>
      </vt:variant>
      <vt:variant>
        <vt:i4>5</vt:i4>
      </vt:variant>
      <vt:variant>
        <vt:lpwstr/>
      </vt:variant>
      <vt:variant>
        <vt:lpwstr>_Toc274751806</vt:lpwstr>
      </vt:variant>
      <vt:variant>
        <vt:i4>1441851</vt:i4>
      </vt:variant>
      <vt:variant>
        <vt:i4>2</vt:i4>
      </vt:variant>
      <vt:variant>
        <vt:i4>0</vt:i4>
      </vt:variant>
      <vt:variant>
        <vt:i4>5</vt:i4>
      </vt:variant>
      <vt:variant>
        <vt:lpwstr/>
      </vt:variant>
      <vt:variant>
        <vt:lpwstr>_Toc274751805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2011-06-21T00:56:00Z</dcterms:created>
  <dcterms:modified xsi:type="dcterms:W3CDTF">2011-06-24T07:56:00Z</dcterms:modified>
</cp:coreProperties>
</file>